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7BBC0" w14:textId="0BA2AA74" w:rsidR="0010763D" w:rsidRPr="00A65884" w:rsidRDefault="004C2624" w:rsidP="007A0DE2">
      <w:pPr>
        <w:spacing w:after="120"/>
        <w:jc w:val="both"/>
        <w:rPr>
          <w:rFonts w:cs="Arial"/>
          <w:b/>
          <w:sz w:val="24"/>
          <w:szCs w:val="24"/>
          <w:lang w:val="en-US"/>
        </w:rPr>
      </w:pPr>
      <w:r w:rsidRPr="00A65884">
        <w:rPr>
          <w:rFonts w:cs="Arial"/>
          <w:b/>
          <w:sz w:val="24"/>
          <w:szCs w:val="24"/>
          <w:lang w:val="en-US"/>
        </w:rPr>
        <w:t>3GPP TSG-RAN WG4 Meeting #86bis</w:t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  <w:t>R4-180</w:t>
      </w:r>
      <w:r w:rsidR="001A384B">
        <w:rPr>
          <w:rFonts w:cs="Arial"/>
          <w:b/>
          <w:sz w:val="24"/>
          <w:szCs w:val="24"/>
          <w:lang w:val="en-US"/>
        </w:rPr>
        <w:t>4634</w:t>
      </w:r>
    </w:p>
    <w:p w14:paraId="4A8FF6B2" w14:textId="7F54B894" w:rsidR="004C2624" w:rsidRPr="00A65884" w:rsidRDefault="00687688" w:rsidP="007A0DE2">
      <w:pPr>
        <w:spacing w:after="120"/>
        <w:jc w:val="both"/>
        <w:rPr>
          <w:rFonts w:cs="Arial"/>
          <w:b/>
          <w:sz w:val="24"/>
          <w:szCs w:val="24"/>
          <w:lang w:val="en-US"/>
        </w:rPr>
      </w:pPr>
      <w:r w:rsidRPr="00A65884">
        <w:rPr>
          <w:rFonts w:cs="Arial"/>
          <w:b/>
          <w:sz w:val="24"/>
          <w:szCs w:val="24"/>
          <w:lang w:val="en-US"/>
        </w:rPr>
        <w:t>Melbourne, Australia, 16 – 20 April 2018</w:t>
      </w:r>
    </w:p>
    <w:p w14:paraId="7039F52E" w14:textId="237B9230" w:rsidR="00687688" w:rsidRPr="00A65884" w:rsidRDefault="00687688" w:rsidP="007A0DE2">
      <w:pPr>
        <w:spacing w:after="120"/>
        <w:jc w:val="both"/>
        <w:rPr>
          <w:rFonts w:cs="Arial"/>
          <w:b/>
          <w:sz w:val="24"/>
          <w:szCs w:val="24"/>
          <w:lang w:val="en-US"/>
        </w:rPr>
      </w:pPr>
    </w:p>
    <w:p w14:paraId="56A40311" w14:textId="50A975FA" w:rsidR="00687688" w:rsidRPr="00A65884" w:rsidRDefault="00687688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  <w:r w:rsidRPr="00A65884">
        <w:rPr>
          <w:rFonts w:cs="Arial"/>
          <w:b/>
          <w:sz w:val="22"/>
          <w:szCs w:val="22"/>
          <w:lang w:val="en-US"/>
        </w:rPr>
        <w:t>Agenda Item:</w:t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="00D42AEC">
        <w:rPr>
          <w:rFonts w:cs="Arial"/>
          <w:b/>
          <w:sz w:val="22"/>
          <w:szCs w:val="22"/>
          <w:lang w:val="en-US"/>
        </w:rPr>
        <w:t>6.18.3</w:t>
      </w:r>
    </w:p>
    <w:p w14:paraId="2022AE0B" w14:textId="13FE6DE9" w:rsidR="00687688" w:rsidRPr="00A65884" w:rsidRDefault="00687688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  <w:r w:rsidRPr="00A65884">
        <w:rPr>
          <w:rFonts w:cs="Arial"/>
          <w:b/>
          <w:sz w:val="22"/>
          <w:szCs w:val="22"/>
          <w:lang w:val="en-US"/>
        </w:rPr>
        <w:t>Source:</w:t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  <w:t>Ericsson</w:t>
      </w:r>
    </w:p>
    <w:p w14:paraId="42ADD148" w14:textId="39F1968A" w:rsidR="00687688" w:rsidRPr="00A65884" w:rsidRDefault="00687688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  <w:r w:rsidRPr="00A65884">
        <w:rPr>
          <w:rFonts w:cs="Arial"/>
          <w:b/>
          <w:sz w:val="22"/>
          <w:szCs w:val="22"/>
          <w:lang w:val="en-US"/>
        </w:rPr>
        <w:t>Title:</w:t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="008716DD" w:rsidRPr="008716DD">
        <w:rPr>
          <w:rFonts w:cs="Arial"/>
          <w:b/>
          <w:sz w:val="22"/>
          <w:szCs w:val="22"/>
          <w:lang w:val="en-US"/>
        </w:rPr>
        <w:t>FRC of REFSENS for eMTC UE subPRB transmission</w:t>
      </w:r>
    </w:p>
    <w:p w14:paraId="5C43E65B" w14:textId="48D6D19A" w:rsidR="00687688" w:rsidRPr="00A65884" w:rsidRDefault="00687688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  <w:r w:rsidRPr="00A65884">
        <w:rPr>
          <w:rFonts w:cs="Arial"/>
          <w:b/>
          <w:sz w:val="22"/>
          <w:szCs w:val="22"/>
          <w:lang w:val="en-US"/>
        </w:rPr>
        <w:t>Document for:</w:t>
      </w:r>
      <w:r w:rsidRPr="00A65884">
        <w:rPr>
          <w:rFonts w:cs="Arial"/>
          <w:b/>
          <w:sz w:val="22"/>
          <w:szCs w:val="22"/>
          <w:lang w:val="en-US"/>
        </w:rPr>
        <w:tab/>
      </w:r>
      <w:r w:rsidR="00F444CE">
        <w:rPr>
          <w:rFonts w:cs="Arial"/>
          <w:b/>
          <w:sz w:val="22"/>
          <w:szCs w:val="22"/>
          <w:lang w:val="en-US"/>
        </w:rPr>
        <w:tab/>
        <w:t>Approval</w:t>
      </w:r>
    </w:p>
    <w:p w14:paraId="17904B23" w14:textId="159F2AF9" w:rsidR="00687688" w:rsidRPr="00A65884" w:rsidRDefault="00687688" w:rsidP="007A0DE2">
      <w:pPr>
        <w:spacing w:after="120"/>
        <w:jc w:val="both"/>
        <w:rPr>
          <w:rFonts w:cs="Arial"/>
          <w:b/>
          <w:sz w:val="24"/>
          <w:szCs w:val="24"/>
          <w:lang w:val="en-US"/>
        </w:rPr>
      </w:pPr>
    </w:p>
    <w:p w14:paraId="665C78BA" w14:textId="56A0EA66" w:rsidR="00687688" w:rsidRPr="00A65884" w:rsidRDefault="00687688" w:rsidP="007A0DE2">
      <w:pPr>
        <w:pStyle w:val="Heading1"/>
        <w:spacing w:after="120"/>
        <w:rPr>
          <w:rFonts w:cs="Arial"/>
          <w:lang w:val="en-US"/>
        </w:rPr>
      </w:pPr>
      <w:r w:rsidRPr="00A65884">
        <w:rPr>
          <w:rFonts w:cs="Arial"/>
          <w:lang w:val="en-US"/>
        </w:rPr>
        <w:t>1</w:t>
      </w:r>
      <w:r w:rsidRPr="00A65884">
        <w:rPr>
          <w:rFonts w:cs="Arial"/>
          <w:lang w:val="en-US"/>
        </w:rPr>
        <w:tab/>
        <w:t>Introduction</w:t>
      </w:r>
    </w:p>
    <w:p w14:paraId="7D8AB7D7" w14:textId="44F1DD74" w:rsidR="002422BC" w:rsidRDefault="002422BC" w:rsidP="00A9688F">
      <w:pPr>
        <w:rPr>
          <w:lang w:val="en-US"/>
        </w:rPr>
      </w:pPr>
      <w:r>
        <w:rPr>
          <w:lang w:val="en-US"/>
        </w:rPr>
        <w:t>RAN4#86</w:t>
      </w:r>
      <w:r w:rsidR="00687B2A">
        <w:rPr>
          <w:lang w:val="en-US"/>
        </w:rPr>
        <w:t xml:space="preserve"> agreed to </w:t>
      </w:r>
      <w:r w:rsidR="00702DA2">
        <w:rPr>
          <w:lang w:val="en-US"/>
        </w:rPr>
        <w:t>add</w:t>
      </w:r>
      <w:r w:rsidR="00702DA2" w:rsidRPr="00702DA2">
        <w:rPr>
          <w:lang w:val="en-US"/>
        </w:rPr>
        <w:t xml:space="preserve"> the REFSENS requirement for sub-PRB allocation at BS RF</w:t>
      </w:r>
      <w:r w:rsidR="00702DA2">
        <w:rPr>
          <w:lang w:val="en-US"/>
        </w:rPr>
        <w:t xml:space="preserve">, and </w:t>
      </w:r>
      <w:r w:rsidR="00687B2A">
        <w:rPr>
          <w:lang w:val="en-US"/>
        </w:rPr>
        <w:t xml:space="preserve">define a </w:t>
      </w:r>
      <w:r w:rsidR="00687B2A" w:rsidRPr="00687B2A">
        <w:rPr>
          <w:lang w:val="en-US"/>
        </w:rPr>
        <w:t>new FRC for REFSENS for sub-PRB allocation at BS R</w:t>
      </w:r>
      <w:r w:rsidR="00687B2A">
        <w:rPr>
          <w:lang w:val="en-US"/>
        </w:rPr>
        <w:t xml:space="preserve">F </w:t>
      </w:r>
      <w:r w:rsidR="00687B2A">
        <w:rPr>
          <w:lang w:val="en-US"/>
        </w:rPr>
        <w:fldChar w:fldCharType="begin"/>
      </w:r>
      <w:r w:rsidR="00687B2A">
        <w:rPr>
          <w:lang w:val="en-US"/>
        </w:rPr>
        <w:instrText xml:space="preserve"> REF _Ref508638450 \r \h </w:instrText>
      </w:r>
      <w:r w:rsidR="00687B2A">
        <w:rPr>
          <w:lang w:val="en-US"/>
        </w:rPr>
      </w:r>
      <w:r w:rsidR="00687B2A">
        <w:rPr>
          <w:lang w:val="en-US"/>
        </w:rPr>
        <w:fldChar w:fldCharType="separate"/>
      </w:r>
      <w:r w:rsidR="00687B2A">
        <w:rPr>
          <w:lang w:val="en-US"/>
        </w:rPr>
        <w:t>[1]</w:t>
      </w:r>
      <w:r w:rsidR="00687B2A">
        <w:rPr>
          <w:lang w:val="en-US"/>
        </w:rPr>
        <w:fldChar w:fldCharType="end"/>
      </w:r>
      <w:r w:rsidR="00687B2A">
        <w:rPr>
          <w:lang w:val="en-US"/>
        </w:rPr>
        <w:t xml:space="preserve">. </w:t>
      </w:r>
    </w:p>
    <w:p w14:paraId="10C93DA1" w14:textId="28B91549" w:rsidR="00EC25CF" w:rsidRDefault="008C4042" w:rsidP="00A9688F">
      <w:pPr>
        <w:rPr>
          <w:lang w:val="en-US"/>
        </w:rPr>
      </w:pPr>
      <w:r>
        <w:rPr>
          <w:lang w:val="en-US"/>
        </w:rPr>
        <w:t>This contribution proposes the FRC for P</w:t>
      </w:r>
      <w:r w:rsidR="00F444CE">
        <w:rPr>
          <w:lang w:val="en-US"/>
        </w:rPr>
        <w:t>U</w:t>
      </w:r>
      <w:r>
        <w:rPr>
          <w:lang w:val="en-US"/>
        </w:rPr>
        <w:t>SCH with subPRB transmissio</w:t>
      </w:r>
      <w:r w:rsidR="007D2949">
        <w:rPr>
          <w:lang w:val="en-US"/>
        </w:rPr>
        <w:t xml:space="preserve">n according to the RAN1 agreements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25CF" w14:paraId="7FDFBE69" w14:textId="77777777" w:rsidTr="00EC25CF">
        <w:tc>
          <w:tcPr>
            <w:tcW w:w="9629" w:type="dxa"/>
          </w:tcPr>
          <w:p w14:paraId="1287D93B" w14:textId="77777777" w:rsidR="00EC25CF" w:rsidRPr="00EC25CF" w:rsidRDefault="00EC25CF" w:rsidP="00EC25CF">
            <w:pPr>
              <w:rPr>
                <w:rFonts w:eastAsia="游明朝"/>
                <w:highlight w:val="green"/>
              </w:rPr>
            </w:pPr>
            <w:r w:rsidRPr="00EC25CF">
              <w:rPr>
                <w:rFonts w:eastAsia="游明朝"/>
                <w:highlight w:val="green"/>
              </w:rPr>
              <w:t>Agreement in</w:t>
            </w:r>
            <w:r w:rsidRPr="00EC25CF">
              <w:rPr>
                <w:highlight w:val="green"/>
              </w:rPr>
              <w:t xml:space="preserve"> RAN1</w:t>
            </w:r>
            <w:r w:rsidRPr="00EC25CF">
              <w:rPr>
                <w:rFonts w:eastAsia="游明朝"/>
                <w:highlight w:val="green"/>
              </w:rPr>
              <w:t>#91</w:t>
            </w:r>
          </w:p>
          <w:p w14:paraId="00A56070" w14:textId="77777777" w:rsidR="00EC25CF" w:rsidRPr="00EC25CF" w:rsidRDefault="00EC25CF" w:rsidP="00EC25CF">
            <w:r w:rsidRPr="00EC25CF">
              <w:t xml:space="preserve">Confirm the above WA and choose option 1 with the following changes: </w:t>
            </w:r>
          </w:p>
          <w:p w14:paraId="63715E69" w14:textId="77777777" w:rsidR="00EC25CF" w:rsidRPr="00EC25CF" w:rsidRDefault="00EC25CF" w:rsidP="00EC25CF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 xml:space="preserve">For Sub-PRB allocation, only the following are supported: </w:t>
            </w:r>
          </w:p>
          <w:p w14:paraId="0F3FC50E" w14:textId="77777777" w:rsidR="00EC25CF" w:rsidRPr="00EC25CF" w:rsidRDefault="00EC25CF" w:rsidP="00EC25CF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>6 subcarriers with SC-FDMA QPSK modulation, at least for CE Mode A</w:t>
            </w:r>
          </w:p>
          <w:p w14:paraId="1C776009" w14:textId="77777777" w:rsidR="00EC25CF" w:rsidRPr="00EC25CF" w:rsidRDefault="00EC25CF" w:rsidP="00EC25CF">
            <w:pPr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>FFS: CE Mode B</w:t>
            </w:r>
          </w:p>
          <w:p w14:paraId="2AAC0AB8" w14:textId="77777777" w:rsidR="00EC25CF" w:rsidRPr="00EC25CF" w:rsidRDefault="00EC25CF" w:rsidP="00EC25CF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>3 subcarriers with SC-FDMA QPSK modulation</w:t>
            </w:r>
          </w:p>
          <w:p w14:paraId="2523F955" w14:textId="77777777" w:rsidR="00EC25CF" w:rsidRPr="00EC25CF" w:rsidRDefault="00EC25CF" w:rsidP="00EC25CF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 xml:space="preserve">3 subcarriers with SC-FDMA Pi/2 BPSK modulation </w:t>
            </w:r>
          </w:p>
          <w:p w14:paraId="7020E61A" w14:textId="77777777" w:rsidR="00EC25CF" w:rsidRPr="00EC25CF" w:rsidRDefault="00EC25CF" w:rsidP="00EC25CF">
            <w:pPr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>The Pi/2 rotation is performed across SC-FDMA symbols</w:t>
            </w:r>
          </w:p>
          <w:p w14:paraId="39286470" w14:textId="77777777" w:rsidR="00EC25CF" w:rsidRPr="00EC25CF" w:rsidRDefault="00EC25CF" w:rsidP="00EC25CF">
            <w:pPr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>Use only 2 adjacent subcarriers out of the 3 allocated subcarriers with DFT-spread of length 2</w:t>
            </w:r>
          </w:p>
          <w:p w14:paraId="5DA1F33A" w14:textId="77777777" w:rsidR="00EC25CF" w:rsidRPr="00EC25CF" w:rsidRDefault="00EC25CF" w:rsidP="00EC25CF">
            <w:pPr>
              <w:numPr>
                <w:ilvl w:val="3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>FFS: which 2 subcarriers out of the 3 allocated subcarriers are used</w:t>
            </w:r>
          </w:p>
          <w:p w14:paraId="28FCF068" w14:textId="77777777" w:rsidR="00EC25CF" w:rsidRPr="00EC25CF" w:rsidRDefault="00EC25CF" w:rsidP="00EC25CF">
            <w:pPr>
              <w:numPr>
                <w:ilvl w:val="3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rPr>
                <w:highlight w:val="darkYellow"/>
              </w:rPr>
              <w:t>Working assumption:</w:t>
            </w:r>
            <w:r w:rsidRPr="00EC25CF">
              <w:t xml:space="preserve"> The 2 used subcarriers shall be fixed per cell in specification</w:t>
            </w:r>
          </w:p>
          <w:p w14:paraId="0A9F94AF" w14:textId="77777777" w:rsidR="00EC25CF" w:rsidRPr="00EC25CF" w:rsidRDefault="00EC25CF" w:rsidP="00EC25CF">
            <w:pPr>
              <w:numPr>
                <w:ilvl w:val="4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 xml:space="preserve">FFS: semi-statically configured </w:t>
            </w:r>
          </w:p>
          <w:p w14:paraId="2717BB51" w14:textId="24D5FD5C" w:rsidR="00EC25CF" w:rsidRPr="00EC25CF" w:rsidRDefault="00EC25CF" w:rsidP="00EC25CF">
            <w:pPr>
              <w:numPr>
                <w:ilvl w:val="3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rPr>
                <w:rFonts w:eastAsia="游明朝" w:hint="eastAsia"/>
              </w:rPr>
              <w:t>F</w:t>
            </w:r>
            <w:r w:rsidRPr="00EC25CF">
              <w:rPr>
                <w:rFonts w:eastAsia="游明朝"/>
              </w:rPr>
              <w:t>FS: Frequency hopping case</w:t>
            </w:r>
          </w:p>
          <w:p w14:paraId="40656765" w14:textId="2256A0CB" w:rsidR="00EC25CF" w:rsidRDefault="00EC25CF" w:rsidP="00EC25CF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rPr>
                <w:rFonts w:eastAsia="游明朝"/>
                <w:highlight w:val="green"/>
                <w:lang w:val="sv-SE"/>
              </w:rPr>
              <w:t xml:space="preserve">Agreements </w:t>
            </w:r>
            <w:r w:rsidRPr="00EC25CF">
              <w:rPr>
                <w:rFonts w:eastAsia="游明朝"/>
                <w:highlight w:val="green"/>
                <w:lang w:val="sv-SE"/>
              </w:rPr>
              <w:t>in RAN1#92</w:t>
            </w:r>
          </w:p>
          <w:p w14:paraId="12ED05BD" w14:textId="77777777" w:rsidR="00EC25CF" w:rsidRPr="00EC25CF" w:rsidRDefault="00EC25CF" w:rsidP="00EC25C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  <w:p w14:paraId="5410FD19" w14:textId="3C4E59C0" w:rsidR="00EC25CF" w:rsidRPr="00467F8A" w:rsidRDefault="00EC25CF" w:rsidP="00EC25CF">
            <w:pPr>
              <w:rPr>
                <w:rFonts w:eastAsia="游明朝"/>
                <w:lang w:val="sv-SE"/>
              </w:rPr>
            </w:pPr>
            <w:r w:rsidRPr="00467F8A">
              <w:rPr>
                <w:rFonts w:eastAsia="游明朝"/>
                <w:highlight w:val="green"/>
                <w:lang w:val="sv-SE"/>
              </w:rPr>
              <w:t>Agreem</w:t>
            </w:r>
            <w:r w:rsidRPr="00EC25CF">
              <w:rPr>
                <w:rFonts w:eastAsia="游明朝"/>
                <w:highlight w:val="green"/>
                <w:lang w:val="sv-SE"/>
              </w:rPr>
              <w:t>ent</w:t>
            </w:r>
          </w:p>
          <w:p w14:paraId="2ACA8D29" w14:textId="77777777" w:rsidR="00EC25CF" w:rsidRPr="00467F8A" w:rsidRDefault="00EC25CF" w:rsidP="00EC25CF">
            <w:pPr>
              <w:pStyle w:val="ListBullet"/>
              <w:widowControl w:val="0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ind w:left="400" w:hanging="400"/>
              <w:jc w:val="both"/>
              <w:textAlignment w:val="auto"/>
            </w:pPr>
            <w:r w:rsidRPr="00467F8A">
              <w:t>For a 2 of 3 sub-carrier pi/2 BPSK transmission, the SC-FDMA symbols over which the DMRS is mapped shall provide a PAPR that is roughly the same as the PAPR of the SC-FDMA symbols not carrying DMRS.</w:t>
            </w:r>
          </w:p>
          <w:p w14:paraId="37963902" w14:textId="77777777" w:rsidR="00EC25CF" w:rsidRPr="00467F8A" w:rsidRDefault="00EC25CF" w:rsidP="00EC25CF">
            <w:pPr>
              <w:pStyle w:val="ListBullet"/>
              <w:widowControl w:val="0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ind w:left="400" w:hanging="400"/>
              <w:jc w:val="both"/>
              <w:textAlignment w:val="auto"/>
            </w:pPr>
            <w:r w:rsidRPr="00467F8A">
              <w:rPr>
                <w:rFonts w:hint="eastAsia"/>
              </w:rPr>
              <w:t>C</w:t>
            </w:r>
            <w:r w:rsidRPr="00467F8A">
              <w:t>ross-correlation properties for the DM-RS need to be considered.</w:t>
            </w:r>
          </w:p>
          <w:p w14:paraId="1915D6C6" w14:textId="77777777" w:rsidR="00EC25CF" w:rsidRPr="00467F8A" w:rsidRDefault="00EC25CF" w:rsidP="00EC25CF">
            <w:pPr>
              <w:pStyle w:val="ListBullet"/>
              <w:widowControl w:val="0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ind w:left="400" w:hangingChars="200" w:hanging="400"/>
              <w:jc w:val="both"/>
              <w:textAlignment w:val="auto"/>
            </w:pPr>
            <w:r w:rsidRPr="00467F8A">
              <w:rPr>
                <w:rFonts w:hint="eastAsia"/>
              </w:rPr>
              <w:t>N</w:t>
            </w:r>
            <w:r w:rsidRPr="00467F8A">
              <w:t>ote that Alt. 1 and Alt. 2 may or may not meet the above requirement</w:t>
            </w:r>
          </w:p>
          <w:p w14:paraId="75DD239F" w14:textId="77777777" w:rsidR="00EC25CF" w:rsidRPr="00467F8A" w:rsidRDefault="00EC25CF" w:rsidP="00EC25CF">
            <w:pPr>
              <w:pStyle w:val="ListBullet"/>
              <w:widowControl w:val="0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ind w:left="400" w:hanging="400"/>
              <w:jc w:val="both"/>
              <w:textAlignment w:val="auto"/>
            </w:pPr>
            <w:r w:rsidRPr="00467F8A">
              <w:t>Alt. 1: Each DMRS symbol is length-2 BPSK with DFT-S-OFDM</w:t>
            </w:r>
          </w:p>
          <w:p w14:paraId="3FAC85B8" w14:textId="77777777" w:rsidR="00EC25CF" w:rsidRPr="00467F8A" w:rsidRDefault="00EC25CF" w:rsidP="00EC25CF">
            <w:pPr>
              <w:pStyle w:val="ListBullet"/>
              <w:widowControl w:val="0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0"/>
              <w:ind w:left="400" w:hanging="400"/>
              <w:jc w:val="both"/>
              <w:textAlignment w:val="auto"/>
            </w:pPr>
            <w:r w:rsidRPr="00467F8A">
              <w:t xml:space="preserve">Alt. 1: is the same modulation as data </w:t>
            </w:r>
          </w:p>
          <w:p w14:paraId="5892C087" w14:textId="77777777" w:rsidR="00EC25CF" w:rsidRPr="00467F8A" w:rsidRDefault="00EC25CF" w:rsidP="00EC25CF">
            <w:pPr>
              <w:pStyle w:val="ListBullet"/>
              <w:widowControl w:val="0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ind w:left="400" w:hanging="400"/>
              <w:jc w:val="both"/>
              <w:textAlignment w:val="auto"/>
            </w:pPr>
            <w:r w:rsidRPr="00467F8A">
              <w:t>Alt. 2: Each DMRS symbol is mapped to three sub-carriers</w:t>
            </w:r>
          </w:p>
          <w:p w14:paraId="10F0EF56" w14:textId="77777777" w:rsidR="00EC25CF" w:rsidRPr="00467F8A" w:rsidRDefault="00EC25CF" w:rsidP="00EC25CF">
            <w:pPr>
              <w:pStyle w:val="ListBullet"/>
              <w:widowControl w:val="0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ind w:left="400" w:hanging="400"/>
              <w:jc w:val="both"/>
              <w:textAlignment w:val="auto"/>
            </w:pPr>
            <w:r w:rsidRPr="00467F8A">
              <w:t>Other alternative(s) are not precluded</w:t>
            </w:r>
          </w:p>
          <w:p w14:paraId="42B59929" w14:textId="77777777" w:rsidR="00EC25CF" w:rsidRDefault="00EC25CF" w:rsidP="00A9688F"/>
          <w:p w14:paraId="4BC199BA" w14:textId="77777777" w:rsidR="00EC25CF" w:rsidRPr="000D62B4" w:rsidRDefault="00EC25CF" w:rsidP="00EC25CF">
            <w:pPr>
              <w:rPr>
                <w:rFonts w:eastAsia="游明朝"/>
                <w:lang w:val="en-US"/>
              </w:rPr>
            </w:pPr>
            <w:r w:rsidRPr="000D62B4">
              <w:rPr>
                <w:rFonts w:eastAsia="游明朝"/>
                <w:highlight w:val="green"/>
                <w:lang w:val="en-US"/>
              </w:rPr>
              <w:t>Agreement</w:t>
            </w:r>
          </w:p>
          <w:p w14:paraId="5D335A9F" w14:textId="77777777" w:rsidR="00EC25CF" w:rsidRPr="000D62B4" w:rsidRDefault="00EC25CF" w:rsidP="00EC25CF">
            <w:pPr>
              <w:pStyle w:val="ListBullet"/>
              <w:numPr>
                <w:ilvl w:val="0"/>
                <w:numId w:val="4"/>
              </w:numPr>
              <w:ind w:left="400" w:hanging="400"/>
            </w:pPr>
            <w:r w:rsidRPr="000D62B4">
              <w:t xml:space="preserve">For 6 sub-carriers </w:t>
            </w:r>
            <w:bookmarkStart w:id="0" w:name="_Hlk507503937"/>
            <w:r w:rsidRPr="000D62B4">
              <w:t xml:space="preserve">QPSK </w:t>
            </w:r>
            <w:bookmarkEnd w:id="0"/>
            <w:r w:rsidRPr="000D62B4">
              <w:t>allocations, 2 non-overlapping allocations per PRB, i.e., {0, 1, 2, 3, 4, 5} and {6, 7, 8, 9, 10, 11}, will be defined</w:t>
            </w:r>
          </w:p>
          <w:p w14:paraId="16286EBD" w14:textId="77777777" w:rsidR="00EC25CF" w:rsidRPr="000D62B4" w:rsidRDefault="00EC25CF" w:rsidP="00EC25CF">
            <w:pPr>
              <w:pStyle w:val="ListBullet"/>
              <w:numPr>
                <w:ilvl w:val="0"/>
                <w:numId w:val="4"/>
              </w:numPr>
              <w:ind w:left="400" w:hanging="400"/>
            </w:pPr>
            <w:r w:rsidRPr="000D62B4">
              <w:t>For 3 sub-carrier QPSK allocations and 2 of 3 sub-carrier pi/2 BSPK allocations, 4 non-overlapping allocations per PRB, i.e., {0, 1, 2}, {3, 4, 5}, {6, 7, 8} and{9, 10, 11}, will be defined</w:t>
            </w:r>
          </w:p>
          <w:p w14:paraId="282D0E7F" w14:textId="77777777" w:rsidR="00EC25CF" w:rsidRPr="000D62B4" w:rsidRDefault="00EC25CF" w:rsidP="00EC25CF">
            <w:pPr>
              <w:pStyle w:val="ListBullet"/>
              <w:numPr>
                <w:ilvl w:val="0"/>
                <w:numId w:val="4"/>
              </w:numPr>
              <w:ind w:left="400" w:hanging="400"/>
            </w:pPr>
            <w:r w:rsidRPr="000D62B4">
              <w:t xml:space="preserve">FFS: </w:t>
            </w:r>
            <w:r w:rsidRPr="000D62B4">
              <w:rPr>
                <w:rFonts w:hint="eastAsia"/>
              </w:rPr>
              <w:t>W</w:t>
            </w:r>
            <w:r w:rsidRPr="000D62B4">
              <w:t xml:space="preserve">hich of the above sub-PRB allocations are granted by DCI </w:t>
            </w:r>
          </w:p>
          <w:p w14:paraId="134A583E" w14:textId="77777777" w:rsidR="00BC0FE4" w:rsidRPr="00D45B49" w:rsidRDefault="00BC0FE4" w:rsidP="00BC0FE4">
            <w:pPr>
              <w:rPr>
                <w:rFonts w:eastAsia="游明朝"/>
                <w:lang w:val="en-US"/>
              </w:rPr>
            </w:pPr>
            <w:r w:rsidRPr="00D45B49">
              <w:rPr>
                <w:rFonts w:eastAsia="游明朝"/>
                <w:highlight w:val="green"/>
                <w:lang w:val="en-US"/>
              </w:rPr>
              <w:lastRenderedPageBreak/>
              <w:t>Agreement</w:t>
            </w:r>
          </w:p>
          <w:p w14:paraId="2627FEB1" w14:textId="77777777" w:rsidR="00BC0FE4" w:rsidRPr="000804F1" w:rsidRDefault="00BC0FE4" w:rsidP="00B8467B">
            <w:pPr>
              <w:pStyle w:val="ListBullet"/>
              <w:numPr>
                <w:ilvl w:val="0"/>
                <w:numId w:val="4"/>
              </w:numPr>
              <w:ind w:left="0" w:firstLine="0"/>
            </w:pPr>
            <w:r w:rsidRPr="000804F1">
              <w:t>The candidates for FDD are Proposal #1, #2 and #4 for CE mode A and Proposal#1, #2, and #3 for CE mode B and down-select the candidates at RAN1#92bis</w:t>
            </w:r>
          </w:p>
          <w:p w14:paraId="6762A0AB" w14:textId="77777777" w:rsidR="00BC0FE4" w:rsidRPr="000804F1" w:rsidRDefault="00BC0FE4" w:rsidP="00BC0FE4">
            <w:pPr>
              <w:pStyle w:val="ListBullet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ind w:left="400" w:hanging="400"/>
              <w:jc w:val="both"/>
              <w:textAlignment w:val="auto"/>
            </w:pPr>
            <w:r w:rsidRPr="000804F1">
              <w:t>Proposal #1:RU Size of 2 of 3 sub-carriers pi/2 BPSK option = 8 ms</w:t>
            </w:r>
          </w:p>
          <w:p w14:paraId="4DBAAE31" w14:textId="77777777" w:rsidR="00BC0FE4" w:rsidRPr="000804F1" w:rsidRDefault="00BC0FE4" w:rsidP="00BC0FE4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804F1">
              <w:t>Proposal #2:RU Size of 2 of 3 sub-carriers pi/2 BPSK option = 6 ms</w:t>
            </w:r>
          </w:p>
          <w:p w14:paraId="0DB96120" w14:textId="77777777" w:rsidR="00BC0FE4" w:rsidRPr="000804F1" w:rsidRDefault="00BC0FE4" w:rsidP="00BC0FE4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804F1">
              <w:t xml:space="preserve">Proposal #3:RU Size of 2 of 3 sub-carriers pi/2 BPSK option = 16 ms. </w:t>
            </w:r>
          </w:p>
          <w:p w14:paraId="1BCFBB81" w14:textId="77777777" w:rsidR="00BC0FE4" w:rsidRPr="000804F1" w:rsidRDefault="00BC0FE4" w:rsidP="00BC0FE4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804F1">
              <w:t>Proposal #4:RU Size of 2 of 3 sub-carriers pi/2 BPSK option = 4 ms</w:t>
            </w:r>
          </w:p>
          <w:p w14:paraId="0B590428" w14:textId="77777777" w:rsidR="00BC0FE4" w:rsidRPr="000804F1" w:rsidRDefault="00BC0FE4" w:rsidP="00BC0FE4">
            <w:pPr>
              <w:rPr>
                <w:rFonts w:eastAsia="游明朝"/>
              </w:rPr>
            </w:pPr>
            <w:r w:rsidRPr="000804F1">
              <w:rPr>
                <w:rFonts w:eastAsia="游明朝"/>
              </w:rPr>
              <w:t xml:space="preserve">FFS whether the above can be reused for TDD or not </w:t>
            </w:r>
          </w:p>
          <w:p w14:paraId="62F22E1B" w14:textId="54B1C3E9" w:rsidR="00EC25CF" w:rsidRPr="00EC25CF" w:rsidRDefault="00EC25CF" w:rsidP="00A9688F"/>
        </w:tc>
      </w:tr>
    </w:tbl>
    <w:p w14:paraId="34A85FE6" w14:textId="4186BFA3" w:rsidR="008C4042" w:rsidRDefault="008C4042" w:rsidP="00A9688F">
      <w:pPr>
        <w:rPr>
          <w:lang w:val="en-US"/>
        </w:rPr>
      </w:pPr>
    </w:p>
    <w:p w14:paraId="6972B883" w14:textId="16E56B17" w:rsidR="00EC25CF" w:rsidRDefault="003756E2" w:rsidP="00DE71EA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 xml:space="preserve">FRC </w:t>
      </w:r>
      <w:r w:rsidR="00DE71EA">
        <w:rPr>
          <w:lang w:val="en-US"/>
        </w:rPr>
        <w:t>of</w:t>
      </w:r>
      <w:r>
        <w:rPr>
          <w:lang w:val="en-US"/>
        </w:rPr>
        <w:t xml:space="preserve"> </w:t>
      </w:r>
      <w:r w:rsidR="00DE71EA">
        <w:rPr>
          <w:lang w:val="en-US"/>
        </w:rPr>
        <w:t xml:space="preserve">REFSENS for subPRB PUSCH transmission </w:t>
      </w:r>
    </w:p>
    <w:p w14:paraId="7A49FF49" w14:textId="319B3B91" w:rsidR="00FF71C6" w:rsidRDefault="00FF71C6" w:rsidP="00FF71C6">
      <w:pPr>
        <w:rPr>
          <w:lang w:val="en-US"/>
        </w:rPr>
      </w:pPr>
    </w:p>
    <w:p w14:paraId="2B49089D" w14:textId="6D4B4785" w:rsidR="00A5031A" w:rsidRDefault="00A5031A" w:rsidP="00FF71C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_Ref508729875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illustrates the current RAN1 assumption for 2 out of 3 sub-</w:t>
      </w:r>
      <w:r w:rsidR="00D42AEC">
        <w:rPr>
          <w:lang w:val="en-US"/>
        </w:rPr>
        <w:t>carriers</w:t>
      </w:r>
      <w:r>
        <w:rPr>
          <w:lang w:val="en-US"/>
        </w:rPr>
        <w:t xml:space="preserve"> </w:t>
      </w:r>
      <w:r w:rsidR="00296079">
        <w:rPr>
          <w:lang w:val="en-US"/>
        </w:rPr>
        <w:t xml:space="preserve">(sub-PRB) </w:t>
      </w:r>
      <w:r>
        <w:rPr>
          <w:lang w:val="en-US"/>
        </w:rPr>
        <w:t xml:space="preserve">Pi/2 transmitter. </w:t>
      </w:r>
      <w:r w:rsidR="00BF6510">
        <w:rPr>
          <w:lang w:val="en-US"/>
        </w:rPr>
        <w:t xml:space="preserve">From the FRC design point of view, it </w:t>
      </w:r>
      <w:r w:rsidR="00263413">
        <w:rPr>
          <w:lang w:val="en-US"/>
        </w:rPr>
        <w:t xml:space="preserve">is equivalent </w:t>
      </w:r>
      <w:r w:rsidR="00174281">
        <w:rPr>
          <w:lang w:val="en-US"/>
        </w:rPr>
        <w:t>to</w:t>
      </w:r>
      <w:r w:rsidR="00263413">
        <w:rPr>
          <w:lang w:val="en-US"/>
        </w:rPr>
        <w:t xml:space="preserve"> the</w:t>
      </w:r>
      <w:r w:rsidR="00BF6510">
        <w:rPr>
          <w:lang w:val="en-US"/>
        </w:rPr>
        <w:t xml:space="preserve"> BPSK modulation with 2 sub-carriers</w:t>
      </w:r>
      <w:r w:rsidR="00E44DB9">
        <w:rPr>
          <w:lang w:val="en-US"/>
        </w:rPr>
        <w:t xml:space="preserve"> (1 bit/symbol)</w:t>
      </w:r>
      <w:r w:rsidR="00BF6510">
        <w:rPr>
          <w:lang w:val="en-US"/>
        </w:rPr>
        <w:t xml:space="preserve">. </w:t>
      </w:r>
    </w:p>
    <w:p w14:paraId="0CABCCCE" w14:textId="77777777" w:rsidR="00A41224" w:rsidRDefault="00A41224" w:rsidP="00A41224">
      <w:pPr>
        <w:rPr>
          <w:lang w:val="en-US"/>
        </w:rPr>
      </w:pPr>
      <w:r w:rsidRPr="00B8467B">
        <w:rPr>
          <w:noProof/>
        </w:rPr>
        <w:drawing>
          <wp:inline distT="0" distB="0" distL="0" distR="0" wp14:anchorId="6CC7B3DD" wp14:editId="444C147B">
            <wp:extent cx="6120765" cy="11804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8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CA58C" w14:textId="77777777" w:rsidR="00A41224" w:rsidRDefault="00A41224" w:rsidP="00A41224">
      <w:pPr>
        <w:pStyle w:val="Caption"/>
        <w:rPr>
          <w:lang w:val="en-US"/>
        </w:rPr>
      </w:pPr>
      <w:bookmarkStart w:id="1" w:name="_Ref5087298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ab/>
        <w:t>Signal flow of 2 out of 3 sub-carriers Pi/2 PBSK transmitter.</w:t>
      </w:r>
    </w:p>
    <w:p w14:paraId="391D25E5" w14:textId="6558FB29" w:rsidR="00BF6510" w:rsidRDefault="002855B6" w:rsidP="00FF71C6">
      <w:pPr>
        <w:rPr>
          <w:lang w:val="en-US"/>
        </w:rPr>
      </w:pPr>
      <w:r>
        <w:rPr>
          <w:lang w:val="en-US"/>
        </w:rPr>
        <w:t>S</w:t>
      </w:r>
      <w:r w:rsidR="00A41224">
        <w:rPr>
          <w:lang w:val="en-US"/>
        </w:rPr>
        <w:t xml:space="preserve">ince </w:t>
      </w:r>
      <w:r w:rsidR="00AC2155">
        <w:rPr>
          <w:lang w:val="en-US"/>
        </w:rPr>
        <w:t xml:space="preserve">one transport block transmission </w:t>
      </w:r>
      <w:r w:rsidR="00A41224">
        <w:rPr>
          <w:lang w:val="en-US"/>
        </w:rPr>
        <w:t xml:space="preserve">with 2 sub-carriers </w:t>
      </w:r>
      <w:r w:rsidR="00AC2155">
        <w:rPr>
          <w:lang w:val="en-US"/>
        </w:rPr>
        <w:t xml:space="preserve">with 1ms </w:t>
      </w:r>
      <w:r w:rsidR="00A41224">
        <w:rPr>
          <w:lang w:val="en-US"/>
        </w:rPr>
        <w:t xml:space="preserve">is </w:t>
      </w:r>
      <w:r>
        <w:rPr>
          <w:lang w:val="en-US"/>
        </w:rPr>
        <w:t>in</w:t>
      </w:r>
      <w:r w:rsidR="00A41224">
        <w:rPr>
          <w:lang w:val="en-US"/>
        </w:rPr>
        <w:t>efficient</w:t>
      </w:r>
      <w:r w:rsidR="00AC2155">
        <w:rPr>
          <w:lang w:val="en-US"/>
        </w:rPr>
        <w:t xml:space="preserve"> from </w:t>
      </w:r>
      <w:r w:rsidR="00D42AEC">
        <w:rPr>
          <w:lang w:val="en-US"/>
        </w:rPr>
        <w:t>resource</w:t>
      </w:r>
      <w:r w:rsidR="00AC2155">
        <w:rPr>
          <w:lang w:val="en-US"/>
        </w:rPr>
        <w:t xml:space="preserve"> </w:t>
      </w:r>
      <w:r w:rsidR="00D42AEC">
        <w:rPr>
          <w:lang w:val="en-US"/>
        </w:rPr>
        <w:t>utilization</w:t>
      </w:r>
      <w:r>
        <w:rPr>
          <w:lang w:val="en-US"/>
        </w:rPr>
        <w:t xml:space="preserve">, </w:t>
      </w:r>
      <w:r w:rsidR="00BF6510">
        <w:rPr>
          <w:lang w:val="en-US"/>
        </w:rPr>
        <w:t>RAN1 is dis</w:t>
      </w:r>
      <w:r w:rsidR="00D42AEC">
        <w:rPr>
          <w:lang w:val="en-US"/>
        </w:rPr>
        <w:t>cussing</w:t>
      </w:r>
      <w:r w:rsidR="00BF6510">
        <w:rPr>
          <w:lang w:val="en-US"/>
        </w:rPr>
        <w:t xml:space="preserve"> to introduce </w:t>
      </w:r>
      <w:r w:rsidR="000C5E02">
        <w:rPr>
          <w:lang w:val="en-US"/>
        </w:rPr>
        <w:t xml:space="preserve">a </w:t>
      </w:r>
      <w:r w:rsidR="00BF6510">
        <w:rPr>
          <w:lang w:val="en-US"/>
        </w:rPr>
        <w:t>‘</w:t>
      </w:r>
      <w:r w:rsidR="00D42AEC">
        <w:rPr>
          <w:lang w:val="en-US"/>
        </w:rPr>
        <w:t>resource</w:t>
      </w:r>
      <w:r w:rsidR="00BF6510">
        <w:rPr>
          <w:lang w:val="en-US"/>
        </w:rPr>
        <w:t xml:space="preserve"> unit’ where one transport block is </w:t>
      </w:r>
      <w:r w:rsidR="00D42AEC">
        <w:rPr>
          <w:lang w:val="en-US"/>
        </w:rPr>
        <w:t>transmitted</w:t>
      </w:r>
      <w:r w:rsidR="00BF6510">
        <w:rPr>
          <w:lang w:val="en-US"/>
        </w:rPr>
        <w:t xml:space="preserve"> over several subframes</w:t>
      </w:r>
      <w:r w:rsidR="00AC2155">
        <w:rPr>
          <w:lang w:val="en-US"/>
        </w:rPr>
        <w:t>, which is similar to NB-IoT</w:t>
      </w:r>
      <w:r w:rsidR="00074142">
        <w:rPr>
          <w:lang w:val="en-US"/>
        </w:rPr>
        <w:t xml:space="preserve"> UL transmission</w:t>
      </w:r>
      <w:r w:rsidR="00AC2155">
        <w:rPr>
          <w:lang w:val="en-US"/>
        </w:rPr>
        <w:t>.</w:t>
      </w:r>
      <w:r w:rsidR="00A41224">
        <w:rPr>
          <w:lang w:val="en-US"/>
        </w:rPr>
        <w:t xml:space="preserve"> </w:t>
      </w:r>
      <w:r w:rsidR="00BF6510">
        <w:rPr>
          <w:lang w:val="en-US"/>
        </w:rPr>
        <w:t xml:space="preserve">As </w:t>
      </w:r>
      <w:r w:rsidR="00A41224">
        <w:rPr>
          <w:lang w:val="en-US"/>
        </w:rPr>
        <w:t xml:space="preserve">shown in the </w:t>
      </w:r>
      <w:r w:rsidR="00BF6510">
        <w:rPr>
          <w:lang w:val="en-US"/>
        </w:rPr>
        <w:t>agreement above</w:t>
      </w:r>
      <w:r w:rsidR="00A41224">
        <w:rPr>
          <w:lang w:val="en-US"/>
        </w:rPr>
        <w:t>,</w:t>
      </w:r>
      <w:r w:rsidR="00BF6510">
        <w:rPr>
          <w:lang w:val="en-US"/>
        </w:rPr>
        <w:t xml:space="preserve"> </w:t>
      </w:r>
      <w:r w:rsidR="000C5E02">
        <w:rPr>
          <w:lang w:val="en-US"/>
        </w:rPr>
        <w:t>for each CE Mode</w:t>
      </w:r>
      <w:r w:rsidR="00CC7305">
        <w:rPr>
          <w:lang w:val="en-US"/>
        </w:rPr>
        <w:t>,</w:t>
      </w:r>
      <w:bookmarkStart w:id="2" w:name="_GoBack"/>
      <w:bookmarkEnd w:id="2"/>
      <w:r w:rsidR="000C5E02">
        <w:rPr>
          <w:lang w:val="en-US"/>
        </w:rPr>
        <w:t xml:space="preserve"> </w:t>
      </w:r>
      <w:r w:rsidR="00BF6510">
        <w:rPr>
          <w:lang w:val="en-US"/>
        </w:rPr>
        <w:t xml:space="preserve">there are 3 options </w:t>
      </w:r>
      <w:r w:rsidR="00074142">
        <w:rPr>
          <w:lang w:val="en-US"/>
        </w:rPr>
        <w:t xml:space="preserve">in RAN1 </w:t>
      </w:r>
      <w:r w:rsidR="00043038">
        <w:rPr>
          <w:lang w:val="en-US"/>
        </w:rPr>
        <w:t xml:space="preserve">for </w:t>
      </w:r>
      <w:r w:rsidR="00083EA2">
        <w:rPr>
          <w:lang w:val="en-US"/>
        </w:rPr>
        <w:t xml:space="preserve">the </w:t>
      </w:r>
      <w:r w:rsidR="000C5E02">
        <w:rPr>
          <w:lang w:val="en-US"/>
        </w:rPr>
        <w:t>resource unit</w:t>
      </w:r>
      <w:r w:rsidR="00083EA2">
        <w:rPr>
          <w:lang w:val="en-US"/>
        </w:rPr>
        <w:t xml:space="preserve"> length</w:t>
      </w:r>
      <w:r w:rsidR="00043038">
        <w:rPr>
          <w:lang w:val="en-US"/>
        </w:rPr>
        <w:t xml:space="preserve">: </w:t>
      </w:r>
      <w:r w:rsidR="00332119">
        <w:rPr>
          <w:lang w:val="en-US"/>
        </w:rPr>
        <w:t>8</w:t>
      </w:r>
      <w:r w:rsidR="00043038">
        <w:rPr>
          <w:lang w:val="en-US"/>
        </w:rPr>
        <w:t xml:space="preserve">ms, </w:t>
      </w:r>
      <w:r w:rsidR="00332119">
        <w:rPr>
          <w:lang w:val="en-US"/>
        </w:rPr>
        <w:t>6</w:t>
      </w:r>
      <w:r w:rsidR="00043038">
        <w:rPr>
          <w:lang w:val="en-US"/>
        </w:rPr>
        <w:t xml:space="preserve">ms and </w:t>
      </w:r>
      <w:r w:rsidR="00332119">
        <w:rPr>
          <w:lang w:val="en-US"/>
        </w:rPr>
        <w:t>4</w:t>
      </w:r>
      <w:r w:rsidR="00043038">
        <w:rPr>
          <w:lang w:val="en-US"/>
        </w:rPr>
        <w:t>ms</w:t>
      </w:r>
      <w:r w:rsidR="000C5E02">
        <w:rPr>
          <w:lang w:val="en-US"/>
        </w:rPr>
        <w:t xml:space="preserve"> for CE Mode A, and 16ms, 8ms, and 6ms for CE Mode B</w:t>
      </w:r>
      <w:r w:rsidR="00043038">
        <w:rPr>
          <w:lang w:val="en-US"/>
        </w:rPr>
        <w:t>.</w:t>
      </w:r>
    </w:p>
    <w:p w14:paraId="7D387CA0" w14:textId="17CD0BDB" w:rsidR="00DC75CE" w:rsidRDefault="00247F9D" w:rsidP="00FF71C6">
      <w:pPr>
        <w:rPr>
          <w:lang w:val="en-US"/>
        </w:rPr>
      </w:pPr>
      <w:r>
        <w:rPr>
          <w:lang w:val="en-US"/>
        </w:rPr>
        <w:t xml:space="preserve">RAN1 keeps one DMRS symbol is </w:t>
      </w:r>
      <w:r w:rsidR="00D42AEC">
        <w:rPr>
          <w:lang w:val="en-US"/>
        </w:rPr>
        <w:t>transmitted</w:t>
      </w:r>
      <w:r>
        <w:rPr>
          <w:lang w:val="en-US"/>
        </w:rPr>
        <w:t xml:space="preserve"> every slot (0.5ms) per subcarrier. This means 12 of 14 OFDM symbols </w:t>
      </w:r>
      <w:r w:rsidR="00D51864">
        <w:rPr>
          <w:lang w:val="en-US"/>
        </w:rPr>
        <w:t xml:space="preserve">per sub-carrier </w:t>
      </w:r>
      <w:r w:rsidR="00074142">
        <w:rPr>
          <w:lang w:val="en-US"/>
        </w:rPr>
        <w:t xml:space="preserve">per subframe (1ms) </w:t>
      </w:r>
      <w:r>
        <w:rPr>
          <w:lang w:val="en-US"/>
        </w:rPr>
        <w:t xml:space="preserve">can be used for PUSCH transmission in the case of normal CP. </w:t>
      </w:r>
      <w:r w:rsidR="00E44DB9">
        <w:rPr>
          <w:lang w:val="en-US"/>
        </w:rPr>
        <w:t xml:space="preserve">In the case of 8ms RU length, the channel bits per RU is given as 192 bits (=12 symbols/sub-carrier/1ms * 2 sub-carriers * 8ms * 1bit/symbol). </w:t>
      </w:r>
    </w:p>
    <w:p w14:paraId="5155B249" w14:textId="0A9B4A1C" w:rsidR="00FF71C6" w:rsidRDefault="00013FC1" w:rsidP="00FF71C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_Ref510520823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shows our proposal for FRC per RU l</w:t>
      </w:r>
      <w:r w:rsidR="00035B78">
        <w:rPr>
          <w:lang w:val="en-US"/>
        </w:rPr>
        <w:t>e</w:t>
      </w:r>
      <w:r>
        <w:rPr>
          <w:lang w:val="en-US"/>
        </w:rPr>
        <w:t>ngth candidates.</w:t>
      </w:r>
      <w:r w:rsidR="00327CD4">
        <w:rPr>
          <w:lang w:val="en-US"/>
        </w:rPr>
        <w:t xml:space="preserve"> Since the FRC is used for REFSENS simulation and REFSENS is specifed with no repetition case, the proposed FRCs are based on the current RAN1 agreement on CE Mode A. </w:t>
      </w:r>
      <w:r w:rsidR="00DC75CE">
        <w:rPr>
          <w:lang w:val="en-US"/>
        </w:rPr>
        <w:t xml:space="preserve">Since RAN4 </w:t>
      </w:r>
      <w:r>
        <w:rPr>
          <w:lang w:val="en-US"/>
        </w:rPr>
        <w:t xml:space="preserve">usually </w:t>
      </w:r>
      <w:r w:rsidR="00DC75CE">
        <w:rPr>
          <w:lang w:val="en-US"/>
        </w:rPr>
        <w:t xml:space="preserve">uses 1/3 of coding rate for REFSENS, we set the closet TBS </w:t>
      </w:r>
      <w:r w:rsidR="008D2867">
        <w:rPr>
          <w:lang w:val="en-US"/>
        </w:rPr>
        <w:t>according</w:t>
      </w:r>
      <w:r w:rsidR="00DC75CE">
        <w:rPr>
          <w:lang w:val="en-US"/>
        </w:rPr>
        <w:t xml:space="preserve"> to the existing specification considering 24 bits CRC and 12 bits tail bits.</w:t>
      </w:r>
      <w:r w:rsidR="008D2867">
        <w:rPr>
          <w:lang w:val="en-US"/>
        </w:rPr>
        <w:t xml:space="preserve"> </w:t>
      </w:r>
      <w:r w:rsidR="00476936">
        <w:rPr>
          <w:lang w:val="en-US"/>
        </w:rPr>
        <w:t>Note RAN1 is still discussing the MCS/TBS table for sub-PRB PUSCH transmission</w:t>
      </w:r>
      <w:r w:rsidR="008D2867">
        <w:rPr>
          <w:lang w:val="en-US"/>
        </w:rPr>
        <w:t>.</w:t>
      </w:r>
    </w:p>
    <w:p w14:paraId="16C64F1F" w14:textId="3D200EDB" w:rsidR="00807307" w:rsidRDefault="008D2867" w:rsidP="00FF71C6">
      <w:pPr>
        <w:rPr>
          <w:lang w:val="en-US"/>
        </w:rPr>
      </w:pPr>
      <w:r>
        <w:rPr>
          <w:lang w:val="en-US"/>
        </w:rPr>
        <w:t xml:space="preserve">According to our analysis, we can specify FRC with 1RU for Proposals 1 and 2. However we </w:t>
      </w:r>
      <w:r w:rsidR="00074142">
        <w:rPr>
          <w:lang w:val="en-US"/>
        </w:rPr>
        <w:t xml:space="preserve">may </w:t>
      </w:r>
      <w:r>
        <w:rPr>
          <w:lang w:val="en-US"/>
        </w:rPr>
        <w:t xml:space="preserve">need 2RUs for </w:t>
      </w:r>
      <w:r w:rsidR="00D42AEC">
        <w:rPr>
          <w:lang w:val="en-US"/>
        </w:rPr>
        <w:t>Proposal</w:t>
      </w:r>
      <w:r>
        <w:rPr>
          <w:lang w:val="en-US"/>
        </w:rPr>
        <w:t xml:space="preserve"> 4 </w:t>
      </w:r>
      <w:r w:rsidR="00807307">
        <w:rPr>
          <w:lang w:val="en-US"/>
        </w:rPr>
        <w:t xml:space="preserve">to </w:t>
      </w:r>
      <w:r>
        <w:rPr>
          <w:lang w:val="en-US"/>
        </w:rPr>
        <w:t>keep</w:t>
      </w:r>
      <w:r w:rsidR="00807307">
        <w:rPr>
          <w:lang w:val="en-US"/>
        </w:rPr>
        <w:t xml:space="preserve"> TBS </w:t>
      </w:r>
      <w:r>
        <w:rPr>
          <w:lang w:val="en-US"/>
        </w:rPr>
        <w:t>larger than</w:t>
      </w:r>
      <w:r w:rsidR="00807307">
        <w:rPr>
          <w:lang w:val="en-US"/>
        </w:rPr>
        <w:t xml:space="preserve"> 16 bits. </w:t>
      </w:r>
    </w:p>
    <w:p w14:paraId="4A042428" w14:textId="6C614558" w:rsidR="00E63A7C" w:rsidRDefault="00074142" w:rsidP="00FF71C6">
      <w:pPr>
        <w:rPr>
          <w:lang w:val="en-US"/>
        </w:rPr>
      </w:pPr>
      <w:r>
        <w:rPr>
          <w:lang w:val="en-US"/>
        </w:rPr>
        <w:t>Depending on the RAN1 agreement, w</w:t>
      </w:r>
      <w:r w:rsidR="00E63A7C">
        <w:rPr>
          <w:lang w:val="en-US"/>
        </w:rPr>
        <w:t xml:space="preserve">e propose to </w:t>
      </w:r>
      <w:r>
        <w:rPr>
          <w:lang w:val="en-US"/>
        </w:rPr>
        <w:t xml:space="preserve">choose one (or more) FRC(s) </w:t>
      </w:r>
      <w:r w:rsidR="00E63A7C">
        <w:rPr>
          <w:lang w:val="en-US"/>
        </w:rPr>
        <w:t xml:space="preserve">for evaluation of </w:t>
      </w:r>
      <w:r w:rsidR="00E63A7C" w:rsidRPr="00E63A7C">
        <w:rPr>
          <w:lang w:val="en-US"/>
        </w:rPr>
        <w:t>PUSCH REFSENS with sub-PRB transmission</w:t>
      </w:r>
      <w:r w:rsidR="000C3596">
        <w:rPr>
          <w:lang w:val="en-US"/>
        </w:rPr>
        <w:t>.</w:t>
      </w:r>
    </w:p>
    <w:p w14:paraId="18B14604" w14:textId="0BC01D61" w:rsidR="002C126B" w:rsidRPr="00FF71C6" w:rsidRDefault="00A41224" w:rsidP="00A41224">
      <w:pPr>
        <w:pStyle w:val="Caption"/>
        <w:rPr>
          <w:lang w:val="en-US"/>
        </w:rPr>
      </w:pPr>
      <w:bookmarkStart w:id="3" w:name="_Ref5105208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ab/>
        <w:t>Proposed FRC for PUSCH REFSENS with sub-PRB transmission.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485"/>
        <w:gridCol w:w="1485"/>
        <w:gridCol w:w="1486"/>
      </w:tblGrid>
      <w:tr w:rsidR="00967FBA" w:rsidRPr="00341700" w14:paraId="6CCA2533" w14:textId="08733DDF" w:rsidTr="00235ECB">
        <w:trPr>
          <w:jc w:val="center"/>
        </w:trPr>
        <w:tc>
          <w:tcPr>
            <w:tcW w:w="3369" w:type="dxa"/>
          </w:tcPr>
          <w:p w14:paraId="7B19D155" w14:textId="77777777" w:rsidR="00967FBA" w:rsidRPr="00341700" w:rsidRDefault="00967FBA" w:rsidP="007A3A84">
            <w:pPr>
              <w:pStyle w:val="TAH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lastRenderedPageBreak/>
              <w:t>Reference channel</w:t>
            </w:r>
          </w:p>
        </w:tc>
        <w:tc>
          <w:tcPr>
            <w:tcW w:w="1485" w:type="dxa"/>
          </w:tcPr>
          <w:p w14:paraId="2880B5C6" w14:textId="38DE197E" w:rsidR="00967FBA" w:rsidRPr="00341700" w:rsidRDefault="00967FBA" w:rsidP="007A3A84">
            <w:pPr>
              <w:pStyle w:val="TAH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A</w:t>
            </w:r>
            <w:r>
              <w:rPr>
                <w:rFonts w:cs="Arial"/>
                <w:lang w:eastAsia="en-US"/>
              </w:rPr>
              <w:t>xx</w:t>
            </w:r>
            <w:r w:rsidRPr="00341700">
              <w:rPr>
                <w:rFonts w:cs="Arial"/>
                <w:lang w:eastAsia="en-US"/>
              </w:rPr>
              <w:t>-1</w:t>
            </w:r>
          </w:p>
        </w:tc>
        <w:tc>
          <w:tcPr>
            <w:tcW w:w="1485" w:type="dxa"/>
          </w:tcPr>
          <w:p w14:paraId="0FC2A1C0" w14:textId="35BB5931" w:rsidR="00967FBA" w:rsidRPr="00341700" w:rsidRDefault="00967FBA" w:rsidP="007A3A84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Axx-2</w:t>
            </w:r>
          </w:p>
        </w:tc>
        <w:tc>
          <w:tcPr>
            <w:tcW w:w="1486" w:type="dxa"/>
          </w:tcPr>
          <w:p w14:paraId="48193B33" w14:textId="21FF41F1" w:rsidR="00967FBA" w:rsidRPr="00341700" w:rsidRDefault="00967FBA" w:rsidP="007A3A84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Axx-3</w:t>
            </w:r>
          </w:p>
        </w:tc>
      </w:tr>
      <w:tr w:rsidR="00967FBA" w:rsidRPr="00341700" w14:paraId="2EA72E95" w14:textId="29A8E7CA" w:rsidTr="00235ECB">
        <w:trPr>
          <w:jc w:val="center"/>
        </w:trPr>
        <w:tc>
          <w:tcPr>
            <w:tcW w:w="3369" w:type="dxa"/>
          </w:tcPr>
          <w:p w14:paraId="0B1FB640" w14:textId="0D5F05EC" w:rsidR="00967FBA" w:rsidRDefault="00967FBA" w:rsidP="007A3A84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Length of RU (ms)</w:t>
            </w:r>
          </w:p>
        </w:tc>
        <w:tc>
          <w:tcPr>
            <w:tcW w:w="1485" w:type="dxa"/>
          </w:tcPr>
          <w:p w14:paraId="5A9F5C5C" w14:textId="58F5D661" w:rsidR="00967FBA" w:rsidRDefault="00967FBA" w:rsidP="007A3A84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8ms</w:t>
            </w:r>
            <w:r w:rsidR="00235ECB">
              <w:rPr>
                <w:rFonts w:cs="Arial"/>
                <w:lang w:eastAsia="en-US"/>
              </w:rPr>
              <w:br/>
            </w:r>
            <w:r>
              <w:rPr>
                <w:rFonts w:cs="Arial"/>
                <w:lang w:eastAsia="en-US"/>
              </w:rPr>
              <w:t>(</w:t>
            </w:r>
            <w:r w:rsidR="00235ECB">
              <w:rPr>
                <w:rFonts w:cs="Arial"/>
                <w:lang w:eastAsia="en-US"/>
              </w:rPr>
              <w:t xml:space="preserve">Proposal </w:t>
            </w:r>
            <w:r>
              <w:rPr>
                <w:rFonts w:cs="Arial"/>
                <w:lang w:eastAsia="en-US"/>
              </w:rPr>
              <w:t>1)</w:t>
            </w:r>
          </w:p>
        </w:tc>
        <w:tc>
          <w:tcPr>
            <w:tcW w:w="1485" w:type="dxa"/>
          </w:tcPr>
          <w:p w14:paraId="40AB996D" w14:textId="77777777" w:rsidR="00967FBA" w:rsidRDefault="002241E2" w:rsidP="007A3A84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6ms</w:t>
            </w:r>
          </w:p>
          <w:p w14:paraId="64649DF5" w14:textId="74CAE825" w:rsidR="002241E2" w:rsidRDefault="00235ECB" w:rsidP="007A3A84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(Proposal 2)</w:t>
            </w:r>
          </w:p>
        </w:tc>
        <w:tc>
          <w:tcPr>
            <w:tcW w:w="1486" w:type="dxa"/>
          </w:tcPr>
          <w:p w14:paraId="4FD0FE3C" w14:textId="6C2440E7" w:rsidR="00967FBA" w:rsidRDefault="002241E2" w:rsidP="007A3A84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4ms </w:t>
            </w:r>
            <w:r w:rsidR="00235ECB">
              <w:rPr>
                <w:rFonts w:cs="Arial"/>
                <w:lang w:eastAsia="en-US"/>
              </w:rPr>
              <w:br/>
              <w:t>(Proposal 4)</w:t>
            </w:r>
          </w:p>
        </w:tc>
      </w:tr>
      <w:tr w:rsidR="006224F9" w:rsidRPr="00341700" w14:paraId="233AA83A" w14:textId="77777777" w:rsidTr="00235ECB">
        <w:trPr>
          <w:jc w:val="center"/>
        </w:trPr>
        <w:tc>
          <w:tcPr>
            <w:tcW w:w="3369" w:type="dxa"/>
          </w:tcPr>
          <w:p w14:paraId="62121D3E" w14:textId="68BB0242" w:rsidR="006224F9" w:rsidRDefault="006224F9" w:rsidP="007A3A84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Tx time</w:t>
            </w:r>
          </w:p>
        </w:tc>
        <w:tc>
          <w:tcPr>
            <w:tcW w:w="1485" w:type="dxa"/>
          </w:tcPr>
          <w:p w14:paraId="6BF8B9F3" w14:textId="51A3C554" w:rsidR="006224F9" w:rsidRDefault="006224F9" w:rsidP="007A3A84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8ms</w:t>
            </w:r>
          </w:p>
        </w:tc>
        <w:tc>
          <w:tcPr>
            <w:tcW w:w="1485" w:type="dxa"/>
          </w:tcPr>
          <w:p w14:paraId="400284BB" w14:textId="21F990FF" w:rsidR="006224F9" w:rsidRDefault="006224F9" w:rsidP="007A3A84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6ms</w:t>
            </w:r>
          </w:p>
        </w:tc>
        <w:tc>
          <w:tcPr>
            <w:tcW w:w="1486" w:type="dxa"/>
          </w:tcPr>
          <w:p w14:paraId="3BAAD1AD" w14:textId="3CF6191C" w:rsidR="006224F9" w:rsidRDefault="006224F9" w:rsidP="007A3A84">
            <w:pPr>
              <w:pStyle w:val="TAC"/>
              <w:rPr>
                <w:rFonts w:cs="Arial"/>
                <w:lang w:eastAsia="en-US"/>
              </w:rPr>
            </w:pPr>
            <w:r w:rsidRPr="006224F9">
              <w:rPr>
                <w:rFonts w:cs="Arial"/>
                <w:highlight w:val="yellow"/>
                <w:lang w:eastAsia="en-US"/>
              </w:rPr>
              <w:t>8ms</w:t>
            </w:r>
          </w:p>
        </w:tc>
      </w:tr>
      <w:tr w:rsidR="002241E2" w:rsidRPr="00341700" w14:paraId="4842EA59" w14:textId="3E87D645" w:rsidTr="00235ECB">
        <w:trPr>
          <w:jc w:val="center"/>
        </w:trPr>
        <w:tc>
          <w:tcPr>
            <w:tcW w:w="3369" w:type="dxa"/>
          </w:tcPr>
          <w:p w14:paraId="2201FF2E" w14:textId="41262A94" w:rsidR="002241E2" w:rsidRPr="00341700" w:rsidRDefault="002241E2" w:rsidP="002241E2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Allocated resource blocks</w:t>
            </w:r>
          </w:p>
        </w:tc>
        <w:tc>
          <w:tcPr>
            <w:tcW w:w="1485" w:type="dxa"/>
          </w:tcPr>
          <w:p w14:paraId="41A73FAF" w14:textId="5589FDD7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85" w:type="dxa"/>
          </w:tcPr>
          <w:p w14:paraId="6923CF02" w14:textId="5E2BED6C" w:rsidR="002241E2" w:rsidRDefault="002241E2" w:rsidP="002241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86" w:type="dxa"/>
          </w:tcPr>
          <w:p w14:paraId="7C33FB31" w14:textId="26028112" w:rsidR="002241E2" w:rsidRDefault="002241E2" w:rsidP="002241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</w:tr>
      <w:tr w:rsidR="002241E2" w:rsidRPr="00341700" w14:paraId="0E5E6B07" w14:textId="3BF74734" w:rsidTr="00235ECB">
        <w:trPr>
          <w:jc w:val="center"/>
        </w:trPr>
        <w:tc>
          <w:tcPr>
            <w:tcW w:w="3369" w:type="dxa"/>
          </w:tcPr>
          <w:p w14:paraId="4A254700" w14:textId="20985282" w:rsidR="002241E2" w:rsidRPr="00341700" w:rsidRDefault="002241E2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 xml:space="preserve">Number of </w:t>
            </w:r>
            <w:r>
              <w:rPr>
                <w:rFonts w:cs="Arial"/>
                <w:lang w:eastAsia="en-US"/>
              </w:rPr>
              <w:t>subcarriers</w:t>
            </w:r>
          </w:p>
        </w:tc>
        <w:tc>
          <w:tcPr>
            <w:tcW w:w="1485" w:type="dxa"/>
          </w:tcPr>
          <w:p w14:paraId="1321AFB5" w14:textId="7343E3D4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 out of 3</w:t>
            </w:r>
          </w:p>
        </w:tc>
        <w:tc>
          <w:tcPr>
            <w:tcW w:w="1485" w:type="dxa"/>
          </w:tcPr>
          <w:p w14:paraId="685F9B06" w14:textId="5640437E" w:rsidR="002241E2" w:rsidRDefault="002241E2" w:rsidP="002241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 out of 3</w:t>
            </w:r>
          </w:p>
        </w:tc>
        <w:tc>
          <w:tcPr>
            <w:tcW w:w="1486" w:type="dxa"/>
          </w:tcPr>
          <w:p w14:paraId="18735E46" w14:textId="491E5A18" w:rsidR="002241E2" w:rsidRDefault="002241E2" w:rsidP="002241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 out of 3</w:t>
            </w:r>
          </w:p>
        </w:tc>
      </w:tr>
      <w:tr w:rsidR="002241E2" w:rsidRPr="00341700" w14:paraId="17727143" w14:textId="5A648302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5C28" w14:textId="77777777" w:rsidR="002241E2" w:rsidRPr="00341700" w:rsidRDefault="002241E2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Allocated resource blocks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2918" w14:textId="77777777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1415" w14:textId="7A6A0AE4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E63" w14:textId="2C731A4B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6</w:t>
            </w:r>
          </w:p>
        </w:tc>
      </w:tr>
      <w:tr w:rsidR="002241E2" w:rsidRPr="00341700" w14:paraId="69ED1EF1" w14:textId="7A1EA9A9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CE44" w14:textId="77777777" w:rsidR="002241E2" w:rsidRPr="00341700" w:rsidRDefault="002241E2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DFT-OFDM Symbols per subframe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BFA7" w14:textId="77777777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B15E" w14:textId="5130D007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12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AA24" w14:textId="56C48556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12</w:t>
            </w:r>
          </w:p>
        </w:tc>
      </w:tr>
      <w:tr w:rsidR="002241E2" w:rsidRPr="00341700" w14:paraId="373A3A31" w14:textId="6B62BB3C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E302" w14:textId="77777777" w:rsidR="002241E2" w:rsidRPr="00341700" w:rsidRDefault="002241E2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Modulation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D4D" w14:textId="71E2C065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π/2 BPSK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4A9A" w14:textId="58A9787B" w:rsidR="002241E2" w:rsidRDefault="002241E2" w:rsidP="002241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π/2 BPSK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D4CC" w14:textId="4C3C2921" w:rsidR="002241E2" w:rsidRDefault="002241E2" w:rsidP="002241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π/2 BPSK</w:t>
            </w:r>
          </w:p>
        </w:tc>
      </w:tr>
      <w:tr w:rsidR="002241E2" w:rsidRPr="00341700" w14:paraId="55D3F491" w14:textId="0199AB43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2DC3" w14:textId="77777777" w:rsidR="002241E2" w:rsidRPr="00341700" w:rsidRDefault="002241E2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Code rate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6204" w14:textId="4A743774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1/3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88B2" w14:textId="787FDBA6" w:rsidR="002241E2" w:rsidRDefault="002241E2" w:rsidP="002241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1/3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CF40" w14:textId="3B02BE9D" w:rsidR="002241E2" w:rsidRDefault="002241E2" w:rsidP="002241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1/3</w:t>
            </w:r>
          </w:p>
        </w:tc>
      </w:tr>
      <w:tr w:rsidR="002241E2" w:rsidRPr="00341700" w14:paraId="6625B326" w14:textId="1037AAF0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3299" w14:textId="77777777" w:rsidR="002241E2" w:rsidRPr="00341700" w:rsidRDefault="002241E2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 xml:space="preserve">MCS </w:t>
            </w:r>
            <w:r w:rsidRPr="00341700">
              <w:rPr>
                <w:rFonts w:cs="Arial" w:hint="eastAsia"/>
                <w:lang w:eastAsia="en-US"/>
              </w:rPr>
              <w:t>i</w:t>
            </w:r>
            <w:r w:rsidRPr="00341700">
              <w:rPr>
                <w:rFonts w:cs="Arial"/>
                <w:lang w:eastAsia="en-US"/>
              </w:rPr>
              <w:t>ndex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DBD9" w14:textId="77F692E6" w:rsidR="002241E2" w:rsidRPr="00274C03" w:rsidRDefault="00235ECB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>
              <w:rPr>
                <w:rFonts w:cs="Arial"/>
                <w:highlight w:val="yellow"/>
                <w:lang w:eastAsia="en-US"/>
              </w:rPr>
              <w:t>TBD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02F6" w14:textId="2732A1A9" w:rsidR="002241E2" w:rsidRPr="00274C03" w:rsidRDefault="00235ECB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>
              <w:rPr>
                <w:rFonts w:cs="Arial"/>
                <w:highlight w:val="yellow"/>
                <w:lang w:eastAsia="en-US"/>
              </w:rPr>
              <w:t>TBD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397" w14:textId="5C70A2BD" w:rsidR="002241E2" w:rsidRPr="00274C03" w:rsidRDefault="00235ECB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>
              <w:rPr>
                <w:rFonts w:cs="Arial"/>
                <w:highlight w:val="yellow"/>
                <w:lang w:eastAsia="en-US"/>
              </w:rPr>
              <w:t>TBD</w:t>
            </w:r>
          </w:p>
        </w:tc>
      </w:tr>
      <w:tr w:rsidR="002241E2" w:rsidRPr="00341700" w14:paraId="5EFF09E5" w14:textId="59A308F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B629" w14:textId="77777777" w:rsidR="002241E2" w:rsidRPr="00341700" w:rsidRDefault="002241E2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Payload size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2F51" w14:textId="744D5F7C" w:rsidR="002241E2" w:rsidRPr="00274C03" w:rsidRDefault="00891617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>
              <w:rPr>
                <w:rFonts w:cs="Arial"/>
                <w:highlight w:val="yellow"/>
                <w:lang w:eastAsia="en-US"/>
              </w:rPr>
              <w:t>[</w:t>
            </w:r>
            <w:r w:rsidR="00447DA3">
              <w:rPr>
                <w:rFonts w:cs="Arial"/>
                <w:highlight w:val="yellow"/>
                <w:lang w:eastAsia="en-US"/>
              </w:rPr>
              <w:t>40</w:t>
            </w:r>
            <w:r>
              <w:rPr>
                <w:rFonts w:cs="Arial"/>
                <w:highlight w:val="yellow"/>
                <w:lang w:eastAsia="en-US"/>
              </w:rPr>
              <w:t>]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0F21" w14:textId="75510F46" w:rsidR="002241E2" w:rsidRPr="00274C03" w:rsidRDefault="00447DA3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>
              <w:rPr>
                <w:rFonts w:cs="Arial"/>
                <w:highlight w:val="yellow"/>
                <w:lang w:eastAsia="en-US"/>
              </w:rPr>
              <w:t>[24]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DA8C" w14:textId="1FA40742" w:rsidR="002241E2" w:rsidRPr="00274C03" w:rsidRDefault="00447DA3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>
              <w:rPr>
                <w:rFonts w:cs="Arial"/>
                <w:highlight w:val="yellow"/>
                <w:lang w:eastAsia="en-US"/>
              </w:rPr>
              <w:t>[</w:t>
            </w:r>
            <w:r w:rsidR="006224F9">
              <w:rPr>
                <w:rFonts w:cs="Arial"/>
                <w:highlight w:val="yellow"/>
                <w:lang w:eastAsia="en-US"/>
              </w:rPr>
              <w:t>40</w:t>
            </w:r>
            <w:r>
              <w:rPr>
                <w:rFonts w:cs="Arial"/>
                <w:highlight w:val="yellow"/>
                <w:lang w:eastAsia="en-US"/>
              </w:rPr>
              <w:t>]</w:t>
            </w:r>
          </w:p>
        </w:tc>
      </w:tr>
      <w:tr w:rsidR="002241E2" w:rsidRPr="00341700" w14:paraId="75930BB1" w14:textId="2C5FE03A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7D5D" w14:textId="77777777" w:rsidR="002241E2" w:rsidRPr="00FF71C6" w:rsidRDefault="002241E2" w:rsidP="002241E2">
            <w:pPr>
              <w:pStyle w:val="TAL"/>
              <w:rPr>
                <w:rFonts w:cs="Arial"/>
                <w:lang w:eastAsia="en-US"/>
              </w:rPr>
            </w:pPr>
            <w:r w:rsidRPr="00FF71C6">
              <w:rPr>
                <w:rFonts w:cs="Arial"/>
                <w:lang w:eastAsia="en-US"/>
              </w:rPr>
              <w:t>Transport block CRC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5D90" w14:textId="669EE2E8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CF46" w14:textId="5C1A6EC2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24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E836" w14:textId="73576EE4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24</w:t>
            </w:r>
          </w:p>
        </w:tc>
      </w:tr>
      <w:tr w:rsidR="002241E2" w:rsidRPr="00341700" w14:paraId="7568D17F" w14:textId="72DA529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6FDA" w14:textId="77777777" w:rsidR="002241E2" w:rsidRPr="00341700" w:rsidRDefault="002241E2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Code block CRC size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BD0F" w14:textId="77777777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02E" w14:textId="7D17E143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606B" w14:textId="7C460335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0</w:t>
            </w:r>
          </w:p>
        </w:tc>
      </w:tr>
      <w:tr w:rsidR="002241E2" w:rsidRPr="00341700" w14:paraId="31875014" w14:textId="1C3CF7FE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84D" w14:textId="77777777" w:rsidR="002241E2" w:rsidRPr="00341700" w:rsidRDefault="002241E2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Number of code blocks - C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B2DB" w14:textId="77777777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11E7" w14:textId="1829D0E9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98BF" w14:textId="24F5F520" w:rsidR="002241E2" w:rsidRPr="00341700" w:rsidRDefault="002241E2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1</w:t>
            </w:r>
          </w:p>
        </w:tc>
      </w:tr>
      <w:tr w:rsidR="002241E2" w:rsidRPr="00341700" w14:paraId="7AA9F43D" w14:textId="4BF06BB6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55C6" w14:textId="538D0F3A" w:rsidR="002241E2" w:rsidRPr="00341700" w:rsidRDefault="002241E2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Total number of bits p</w:t>
            </w:r>
            <w:r>
              <w:rPr>
                <w:rFonts w:cs="Arial"/>
                <w:lang w:eastAsia="en-US"/>
              </w:rPr>
              <w:t>er resource unit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5E13" w14:textId="30CD5357" w:rsidR="002241E2" w:rsidRPr="00274C03" w:rsidRDefault="002241E2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274C03">
              <w:rPr>
                <w:rFonts w:cs="Arial"/>
                <w:highlight w:val="yellow"/>
                <w:lang w:eastAsia="en-US"/>
              </w:rPr>
              <w:t>192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363F" w14:textId="4828E82E" w:rsidR="002241E2" w:rsidRPr="00274C03" w:rsidRDefault="002241E2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274C03">
              <w:rPr>
                <w:rFonts w:cs="Arial"/>
                <w:highlight w:val="yellow"/>
                <w:lang w:eastAsia="en-US"/>
              </w:rPr>
              <w:t>144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01FD" w14:textId="4E4B8A99" w:rsidR="002241E2" w:rsidRPr="00274C03" w:rsidRDefault="006224F9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>
              <w:rPr>
                <w:rFonts w:cs="Arial"/>
                <w:highlight w:val="yellow"/>
                <w:lang w:eastAsia="en-US"/>
              </w:rPr>
              <w:t>192</w:t>
            </w:r>
          </w:p>
        </w:tc>
      </w:tr>
      <w:tr w:rsidR="002241E2" w:rsidRPr="00341700" w14:paraId="10639562" w14:textId="32A019A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B361" w14:textId="5EE3322F" w:rsidR="002241E2" w:rsidRPr="00341700" w:rsidRDefault="002241E2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Total symbols per</w:t>
            </w:r>
            <w:r>
              <w:rPr>
                <w:rFonts w:cs="Arial"/>
                <w:lang w:eastAsia="en-US"/>
              </w:rPr>
              <w:t xml:space="preserve"> resource unit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8DBF" w14:textId="78C57276" w:rsidR="002241E2" w:rsidRPr="00274C03" w:rsidRDefault="002241E2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274C03">
              <w:rPr>
                <w:rFonts w:cs="Arial"/>
                <w:highlight w:val="yellow"/>
                <w:lang w:eastAsia="en-US"/>
              </w:rPr>
              <w:t>192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FBD8" w14:textId="54696747" w:rsidR="002241E2" w:rsidRPr="00274C03" w:rsidRDefault="002241E2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274C03">
              <w:rPr>
                <w:rFonts w:cs="Arial"/>
                <w:highlight w:val="yellow"/>
                <w:lang w:eastAsia="en-US"/>
              </w:rPr>
              <w:t>144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F20F" w14:textId="33E295F2" w:rsidR="002241E2" w:rsidRPr="00274C03" w:rsidRDefault="006224F9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>
              <w:rPr>
                <w:rFonts w:cs="Arial"/>
                <w:highlight w:val="yellow"/>
                <w:lang w:eastAsia="en-US"/>
              </w:rPr>
              <w:t>192</w:t>
            </w:r>
          </w:p>
        </w:tc>
      </w:tr>
    </w:tbl>
    <w:p w14:paraId="35A3607B" w14:textId="57B92CDE" w:rsidR="00DE71EA" w:rsidRDefault="00DE71EA" w:rsidP="00DE71EA">
      <w:pPr>
        <w:rPr>
          <w:lang w:val="en-US"/>
        </w:rPr>
      </w:pPr>
    </w:p>
    <w:p w14:paraId="75FB26D9" w14:textId="3F0E49BE" w:rsidR="00DE71EA" w:rsidRDefault="00DE71EA" w:rsidP="00DE71EA">
      <w:pPr>
        <w:rPr>
          <w:lang w:val="en-US"/>
        </w:rPr>
      </w:pPr>
    </w:p>
    <w:p w14:paraId="222FE20E" w14:textId="77777777" w:rsidR="00DE71EA" w:rsidRPr="00DE71EA" w:rsidRDefault="00DE71EA" w:rsidP="00DE71EA">
      <w:pPr>
        <w:rPr>
          <w:lang w:val="en-US"/>
        </w:rPr>
      </w:pPr>
    </w:p>
    <w:p w14:paraId="3AC0C6F6" w14:textId="00620B29" w:rsidR="00876DFB" w:rsidRPr="00876DFB" w:rsidRDefault="008C4042" w:rsidP="00876DFB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References</w:t>
      </w:r>
    </w:p>
    <w:p w14:paraId="0226DBB1" w14:textId="68A5F4B0" w:rsidR="00876DFB" w:rsidRDefault="00876DFB" w:rsidP="00876DFB">
      <w:pPr>
        <w:pStyle w:val="ListParagraph"/>
        <w:numPr>
          <w:ilvl w:val="0"/>
          <w:numId w:val="1"/>
        </w:numPr>
        <w:ind w:left="450" w:hanging="450"/>
        <w:rPr>
          <w:lang w:val="en-US"/>
        </w:rPr>
      </w:pPr>
      <w:bookmarkStart w:id="4" w:name="_Ref508638450"/>
      <w:r w:rsidRPr="00876DFB">
        <w:rPr>
          <w:lang w:val="en-US"/>
        </w:rPr>
        <w:t>R4-1802543</w:t>
      </w:r>
      <w:r>
        <w:rPr>
          <w:lang w:val="en-US"/>
        </w:rPr>
        <w:t>, “</w:t>
      </w:r>
      <w:r w:rsidRPr="00876DFB">
        <w:rPr>
          <w:lang w:val="en-US"/>
        </w:rPr>
        <w:t>subPRB feature impact on BS RF</w:t>
      </w:r>
      <w:r>
        <w:rPr>
          <w:lang w:val="en-US"/>
        </w:rPr>
        <w:t>”, Ericsson.</w:t>
      </w:r>
      <w:bookmarkEnd w:id="4"/>
    </w:p>
    <w:p w14:paraId="715E5C04" w14:textId="250B768D" w:rsidR="008C4042" w:rsidRPr="008C4042" w:rsidRDefault="008C4042" w:rsidP="00876DFB">
      <w:pPr>
        <w:pStyle w:val="ListParagraph"/>
        <w:numPr>
          <w:ilvl w:val="0"/>
          <w:numId w:val="1"/>
        </w:numPr>
        <w:ind w:left="450" w:hanging="450"/>
        <w:rPr>
          <w:lang w:val="en-US"/>
        </w:rPr>
      </w:pPr>
      <w:r>
        <w:rPr>
          <w:lang w:val="en-US"/>
        </w:rPr>
        <w:t>R1-</w:t>
      </w:r>
      <w:r w:rsidR="00876DFB">
        <w:rPr>
          <w:lang w:val="en-US"/>
        </w:rPr>
        <w:t>1</w:t>
      </w:r>
      <w:r>
        <w:rPr>
          <w:lang w:val="en-US"/>
        </w:rPr>
        <w:t>803010, “</w:t>
      </w:r>
      <w:r>
        <w:t xml:space="preserve">efeMTC Key Issue Summary for </w:t>
      </w:r>
      <w:r w:rsidRPr="00FA424A">
        <w:t xml:space="preserve">PUSCH </w:t>
      </w:r>
      <w:r>
        <w:t>S</w:t>
      </w:r>
      <w:r w:rsidRPr="00FA424A">
        <w:t xml:space="preserve">ub-PRB </w:t>
      </w:r>
      <w:r>
        <w:t>A</w:t>
      </w:r>
      <w:r w:rsidRPr="00FA424A">
        <w:t>llocation</w:t>
      </w:r>
      <w:r>
        <w:t>”, Sierra Wireless.</w:t>
      </w:r>
    </w:p>
    <w:p w14:paraId="73CAF9E0" w14:textId="2F8A5264" w:rsidR="008C4042" w:rsidRPr="00A65884" w:rsidRDefault="008C4042" w:rsidP="00A9688F">
      <w:pPr>
        <w:rPr>
          <w:lang w:val="en-US"/>
        </w:rPr>
      </w:pPr>
    </w:p>
    <w:sectPr w:rsidR="008C4042" w:rsidRPr="00A65884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3B779" w14:textId="77777777" w:rsidR="0010763D" w:rsidRDefault="0010763D">
      <w:pPr>
        <w:spacing w:after="0"/>
      </w:pPr>
      <w:r>
        <w:separator/>
      </w:r>
    </w:p>
  </w:endnote>
  <w:endnote w:type="continuationSeparator" w:id="0">
    <w:p w14:paraId="734D8F6E" w14:textId="77777777" w:rsidR="0010763D" w:rsidRDefault="001076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A5B7D" w14:textId="77777777" w:rsidR="0010763D" w:rsidRDefault="0010763D">
      <w:pPr>
        <w:spacing w:after="0"/>
      </w:pPr>
      <w:r>
        <w:separator/>
      </w:r>
    </w:p>
  </w:footnote>
  <w:footnote w:type="continuationSeparator" w:id="0">
    <w:p w14:paraId="7456E2FF" w14:textId="77777777" w:rsidR="0010763D" w:rsidRDefault="001076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25602" w14:textId="77777777" w:rsidR="000E77B6" w:rsidRDefault="003B03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722DB96"/>
    <w:lvl w:ilvl="0">
      <w:numFmt w:val="bullet"/>
      <w:lvlText w:val="*"/>
      <w:lvlJc w:val="left"/>
    </w:lvl>
  </w:abstractNum>
  <w:abstractNum w:abstractNumId="1" w15:restartNumberingAfterBreak="0">
    <w:nsid w:val="001547D3"/>
    <w:multiLevelType w:val="hybridMultilevel"/>
    <w:tmpl w:val="4F0851C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0C490C"/>
    <w:multiLevelType w:val="hybridMultilevel"/>
    <w:tmpl w:val="17C2C66E"/>
    <w:lvl w:ilvl="0" w:tplc="E9BED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6AC6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762C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8E77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783F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E8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AE8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6F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63D"/>
    <w:rsid w:val="00013FC1"/>
    <w:rsid w:val="00035B78"/>
    <w:rsid w:val="00043038"/>
    <w:rsid w:val="00074142"/>
    <w:rsid w:val="00083EA2"/>
    <w:rsid w:val="000C3596"/>
    <w:rsid w:val="000C5E02"/>
    <w:rsid w:val="000E77B6"/>
    <w:rsid w:val="0010763D"/>
    <w:rsid w:val="00174281"/>
    <w:rsid w:val="001A384B"/>
    <w:rsid w:val="002241E2"/>
    <w:rsid w:val="00235ECB"/>
    <w:rsid w:val="002422BC"/>
    <w:rsid w:val="00247F9D"/>
    <w:rsid w:val="00263413"/>
    <w:rsid w:val="00274C03"/>
    <w:rsid w:val="002855B6"/>
    <w:rsid w:val="00296079"/>
    <w:rsid w:val="002C126B"/>
    <w:rsid w:val="00327CD4"/>
    <w:rsid w:val="00332119"/>
    <w:rsid w:val="003756E2"/>
    <w:rsid w:val="003B0351"/>
    <w:rsid w:val="00416588"/>
    <w:rsid w:val="00447DA3"/>
    <w:rsid w:val="004725A9"/>
    <w:rsid w:val="004746BD"/>
    <w:rsid w:val="00476936"/>
    <w:rsid w:val="00492618"/>
    <w:rsid w:val="004C2624"/>
    <w:rsid w:val="005761F7"/>
    <w:rsid w:val="006224F9"/>
    <w:rsid w:val="00687688"/>
    <w:rsid w:val="00687B2A"/>
    <w:rsid w:val="00702DA2"/>
    <w:rsid w:val="007371EA"/>
    <w:rsid w:val="007A0DE2"/>
    <w:rsid w:val="007D2949"/>
    <w:rsid w:val="00807307"/>
    <w:rsid w:val="0087102F"/>
    <w:rsid w:val="008716DD"/>
    <w:rsid w:val="00876DFB"/>
    <w:rsid w:val="008914C1"/>
    <w:rsid w:val="00891617"/>
    <w:rsid w:val="008B2D21"/>
    <w:rsid w:val="008B3300"/>
    <w:rsid w:val="008C4042"/>
    <w:rsid w:val="008D2867"/>
    <w:rsid w:val="008D5A1D"/>
    <w:rsid w:val="00967FBA"/>
    <w:rsid w:val="00A3710C"/>
    <w:rsid w:val="00A41224"/>
    <w:rsid w:val="00A5031A"/>
    <w:rsid w:val="00A65884"/>
    <w:rsid w:val="00A9688F"/>
    <w:rsid w:val="00AC2155"/>
    <w:rsid w:val="00B278B8"/>
    <w:rsid w:val="00B776A6"/>
    <w:rsid w:val="00B8467B"/>
    <w:rsid w:val="00BC0FE4"/>
    <w:rsid w:val="00BF6510"/>
    <w:rsid w:val="00C378FE"/>
    <w:rsid w:val="00CC7305"/>
    <w:rsid w:val="00D42AEC"/>
    <w:rsid w:val="00D45B49"/>
    <w:rsid w:val="00D51864"/>
    <w:rsid w:val="00DC75CE"/>
    <w:rsid w:val="00DE71EA"/>
    <w:rsid w:val="00E44DB9"/>
    <w:rsid w:val="00E63A7C"/>
    <w:rsid w:val="00EC25CF"/>
    <w:rsid w:val="00F444CE"/>
    <w:rsid w:val="00F84683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74B78E"/>
  <w15:chartTrackingRefBased/>
  <w15:docId w15:val="{970553FB-EF0A-4B87-9AEC-E85EA9E33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73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CC73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C73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730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30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30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305"/>
    <w:pPr>
      <w:outlineLvl w:val="5"/>
    </w:pPr>
  </w:style>
  <w:style w:type="paragraph" w:styleId="Heading7">
    <w:name w:val="heading 7"/>
    <w:basedOn w:val="H6"/>
    <w:next w:val="Normal"/>
    <w:qFormat/>
    <w:rsid w:val="00CC7305"/>
    <w:pPr>
      <w:outlineLvl w:val="6"/>
    </w:pPr>
  </w:style>
  <w:style w:type="paragraph" w:styleId="Heading8">
    <w:name w:val="heading 8"/>
    <w:basedOn w:val="Heading1"/>
    <w:next w:val="Normal"/>
    <w:qFormat/>
    <w:rsid w:val="00CC730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305"/>
    <w:pPr>
      <w:outlineLvl w:val="8"/>
    </w:pPr>
  </w:style>
  <w:style w:type="character" w:default="1" w:styleId="DefaultParagraphFont">
    <w:name w:val="Default Paragraph Font"/>
    <w:semiHidden/>
    <w:rsid w:val="00CC73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7305"/>
  </w:style>
  <w:style w:type="paragraph" w:styleId="TOC8">
    <w:name w:val="toc 8"/>
    <w:basedOn w:val="TOC1"/>
    <w:semiHidden/>
    <w:rsid w:val="00CC7305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3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CC73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C7305"/>
    <w:pPr>
      <w:ind w:left="1701" w:hanging="1701"/>
    </w:pPr>
  </w:style>
  <w:style w:type="paragraph" w:styleId="TOC4">
    <w:name w:val="toc 4"/>
    <w:basedOn w:val="TOC3"/>
    <w:semiHidden/>
    <w:rsid w:val="00CC7305"/>
    <w:pPr>
      <w:ind w:left="1418" w:hanging="1418"/>
    </w:pPr>
  </w:style>
  <w:style w:type="paragraph" w:styleId="TOC3">
    <w:name w:val="toc 3"/>
    <w:basedOn w:val="TOC2"/>
    <w:semiHidden/>
    <w:rsid w:val="00CC7305"/>
    <w:pPr>
      <w:ind w:left="1134" w:hanging="1134"/>
    </w:pPr>
  </w:style>
  <w:style w:type="paragraph" w:styleId="TOC2">
    <w:name w:val="toc 2"/>
    <w:basedOn w:val="TOC1"/>
    <w:semiHidden/>
    <w:rsid w:val="00CC73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305"/>
    <w:pPr>
      <w:ind w:left="284"/>
    </w:pPr>
  </w:style>
  <w:style w:type="paragraph" w:styleId="Index1">
    <w:name w:val="index 1"/>
    <w:basedOn w:val="Normal"/>
    <w:semiHidden/>
    <w:rsid w:val="00CC7305"/>
    <w:pPr>
      <w:keepLines/>
      <w:spacing w:after="0"/>
    </w:pPr>
  </w:style>
  <w:style w:type="paragraph" w:customStyle="1" w:styleId="ZH">
    <w:name w:val="ZH"/>
    <w:rsid w:val="00CC73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C7305"/>
    <w:pPr>
      <w:outlineLvl w:val="9"/>
    </w:pPr>
  </w:style>
  <w:style w:type="paragraph" w:styleId="ListNumber2">
    <w:name w:val="List Number 2"/>
    <w:basedOn w:val="ListNumber"/>
    <w:semiHidden/>
    <w:rsid w:val="00CC7305"/>
    <w:pPr>
      <w:ind w:left="851"/>
    </w:pPr>
  </w:style>
  <w:style w:type="paragraph" w:styleId="Header">
    <w:name w:val="header"/>
    <w:semiHidden/>
    <w:rsid w:val="00CC73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CC7305"/>
    <w:rPr>
      <w:b/>
      <w:position w:val="6"/>
      <w:sz w:val="16"/>
    </w:rPr>
  </w:style>
  <w:style w:type="paragraph" w:styleId="FootnoteText">
    <w:name w:val="footnote text"/>
    <w:basedOn w:val="Normal"/>
    <w:semiHidden/>
    <w:rsid w:val="00CC730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C7305"/>
    <w:rPr>
      <w:b/>
    </w:rPr>
  </w:style>
  <w:style w:type="paragraph" w:customStyle="1" w:styleId="TAC">
    <w:name w:val="TAC"/>
    <w:basedOn w:val="TAL"/>
    <w:link w:val="TACChar"/>
    <w:rsid w:val="00CC7305"/>
    <w:pPr>
      <w:jc w:val="center"/>
    </w:pPr>
  </w:style>
  <w:style w:type="paragraph" w:customStyle="1" w:styleId="TF">
    <w:name w:val="TF"/>
    <w:basedOn w:val="TH"/>
    <w:rsid w:val="00CC7305"/>
    <w:pPr>
      <w:keepNext w:val="0"/>
      <w:spacing w:before="0" w:after="240"/>
    </w:pPr>
  </w:style>
  <w:style w:type="paragraph" w:customStyle="1" w:styleId="NO">
    <w:name w:val="NO"/>
    <w:basedOn w:val="Normal"/>
    <w:rsid w:val="00CC7305"/>
    <w:pPr>
      <w:keepLines/>
      <w:ind w:left="1135" w:hanging="851"/>
    </w:pPr>
  </w:style>
  <w:style w:type="paragraph" w:styleId="TOC9">
    <w:name w:val="toc 9"/>
    <w:basedOn w:val="TOC8"/>
    <w:semiHidden/>
    <w:rsid w:val="00CC7305"/>
    <w:pPr>
      <w:ind w:left="1418" w:hanging="1418"/>
    </w:pPr>
  </w:style>
  <w:style w:type="paragraph" w:customStyle="1" w:styleId="EX">
    <w:name w:val="EX"/>
    <w:basedOn w:val="Normal"/>
    <w:rsid w:val="00CC7305"/>
    <w:pPr>
      <w:keepLines/>
      <w:ind w:left="1702" w:hanging="1418"/>
    </w:pPr>
  </w:style>
  <w:style w:type="paragraph" w:customStyle="1" w:styleId="FP">
    <w:name w:val="FP"/>
    <w:basedOn w:val="Normal"/>
    <w:rsid w:val="00CC7305"/>
    <w:pPr>
      <w:spacing w:after="0"/>
    </w:pPr>
  </w:style>
  <w:style w:type="paragraph" w:customStyle="1" w:styleId="LD">
    <w:name w:val="LD"/>
    <w:rsid w:val="00CC73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C7305"/>
    <w:pPr>
      <w:spacing w:after="0"/>
    </w:pPr>
  </w:style>
  <w:style w:type="paragraph" w:customStyle="1" w:styleId="EW">
    <w:name w:val="EW"/>
    <w:basedOn w:val="EX"/>
    <w:rsid w:val="00CC7305"/>
    <w:pPr>
      <w:spacing w:after="0"/>
    </w:pPr>
  </w:style>
  <w:style w:type="paragraph" w:styleId="TOC6">
    <w:name w:val="toc 6"/>
    <w:basedOn w:val="TOC5"/>
    <w:next w:val="Normal"/>
    <w:semiHidden/>
    <w:rsid w:val="00CC7305"/>
    <w:pPr>
      <w:ind w:left="1985" w:hanging="1985"/>
    </w:pPr>
  </w:style>
  <w:style w:type="paragraph" w:styleId="TOC7">
    <w:name w:val="toc 7"/>
    <w:basedOn w:val="TOC6"/>
    <w:next w:val="Normal"/>
    <w:semiHidden/>
    <w:rsid w:val="00CC7305"/>
    <w:pPr>
      <w:ind w:left="2268" w:hanging="2268"/>
    </w:pPr>
  </w:style>
  <w:style w:type="paragraph" w:styleId="ListBullet2">
    <w:name w:val="List Bullet 2"/>
    <w:basedOn w:val="ListBullet"/>
    <w:semiHidden/>
    <w:rsid w:val="00CC7305"/>
    <w:pPr>
      <w:ind w:left="851"/>
    </w:pPr>
  </w:style>
  <w:style w:type="paragraph" w:styleId="ListBullet3">
    <w:name w:val="List Bullet 3"/>
    <w:basedOn w:val="ListBullet2"/>
    <w:semiHidden/>
    <w:rsid w:val="00CC7305"/>
    <w:pPr>
      <w:ind w:left="1135"/>
    </w:pPr>
  </w:style>
  <w:style w:type="paragraph" w:styleId="ListNumber">
    <w:name w:val="List Number"/>
    <w:basedOn w:val="List"/>
    <w:semiHidden/>
    <w:rsid w:val="00CC7305"/>
  </w:style>
  <w:style w:type="paragraph" w:customStyle="1" w:styleId="EQ">
    <w:name w:val="EQ"/>
    <w:basedOn w:val="Normal"/>
    <w:next w:val="Normal"/>
    <w:rsid w:val="00CC73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3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3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3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C7305"/>
    <w:pPr>
      <w:jc w:val="right"/>
    </w:pPr>
  </w:style>
  <w:style w:type="paragraph" w:customStyle="1" w:styleId="H6">
    <w:name w:val="H6"/>
    <w:basedOn w:val="Heading5"/>
    <w:next w:val="Normal"/>
    <w:rsid w:val="00CC73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305"/>
    <w:pPr>
      <w:ind w:left="851" w:hanging="851"/>
    </w:pPr>
  </w:style>
  <w:style w:type="paragraph" w:customStyle="1" w:styleId="TAL">
    <w:name w:val="TAL"/>
    <w:basedOn w:val="Normal"/>
    <w:link w:val="TALChar"/>
    <w:rsid w:val="00CC730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C73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73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C73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C73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C7305"/>
    <w:pPr>
      <w:framePr w:wrap="notBeside" w:y="16161"/>
    </w:pPr>
  </w:style>
  <w:style w:type="character" w:customStyle="1" w:styleId="ZGSM">
    <w:name w:val="ZGSM"/>
    <w:rsid w:val="00CC7305"/>
  </w:style>
  <w:style w:type="paragraph" w:styleId="List2">
    <w:name w:val="List 2"/>
    <w:basedOn w:val="List"/>
    <w:semiHidden/>
    <w:rsid w:val="00CC7305"/>
    <w:pPr>
      <w:ind w:left="851"/>
    </w:pPr>
  </w:style>
  <w:style w:type="paragraph" w:customStyle="1" w:styleId="ZG">
    <w:name w:val="ZG"/>
    <w:rsid w:val="00CC73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C7305"/>
    <w:pPr>
      <w:ind w:left="1135"/>
    </w:pPr>
  </w:style>
  <w:style w:type="paragraph" w:styleId="List4">
    <w:name w:val="List 4"/>
    <w:basedOn w:val="List3"/>
    <w:semiHidden/>
    <w:rsid w:val="00CC7305"/>
    <w:pPr>
      <w:ind w:left="1418"/>
    </w:pPr>
  </w:style>
  <w:style w:type="paragraph" w:styleId="List5">
    <w:name w:val="List 5"/>
    <w:basedOn w:val="List4"/>
    <w:semiHidden/>
    <w:rsid w:val="00CC7305"/>
    <w:pPr>
      <w:ind w:left="1702"/>
    </w:pPr>
  </w:style>
  <w:style w:type="paragraph" w:customStyle="1" w:styleId="EditorsNote">
    <w:name w:val="Editor's Note"/>
    <w:basedOn w:val="NO"/>
    <w:rsid w:val="00CC7305"/>
    <w:rPr>
      <w:color w:val="FF0000"/>
    </w:rPr>
  </w:style>
  <w:style w:type="paragraph" w:styleId="List">
    <w:name w:val="List"/>
    <w:basedOn w:val="Normal"/>
    <w:semiHidden/>
    <w:rsid w:val="00CC7305"/>
    <w:pPr>
      <w:ind w:left="568" w:hanging="284"/>
    </w:pPr>
  </w:style>
  <w:style w:type="paragraph" w:styleId="ListBullet">
    <w:name w:val="List Bullet"/>
    <w:basedOn w:val="List"/>
    <w:rsid w:val="00CC7305"/>
  </w:style>
  <w:style w:type="paragraph" w:styleId="ListBullet4">
    <w:name w:val="List Bullet 4"/>
    <w:basedOn w:val="ListBullet3"/>
    <w:semiHidden/>
    <w:rsid w:val="00CC7305"/>
    <w:pPr>
      <w:ind w:left="1418"/>
    </w:pPr>
  </w:style>
  <w:style w:type="paragraph" w:styleId="ListBullet5">
    <w:name w:val="List Bullet 5"/>
    <w:basedOn w:val="ListBullet4"/>
    <w:semiHidden/>
    <w:rsid w:val="00CC7305"/>
    <w:pPr>
      <w:ind w:left="1702"/>
    </w:pPr>
  </w:style>
  <w:style w:type="paragraph" w:customStyle="1" w:styleId="B1">
    <w:name w:val="B1"/>
    <w:basedOn w:val="List"/>
    <w:rsid w:val="00CC7305"/>
  </w:style>
  <w:style w:type="paragraph" w:customStyle="1" w:styleId="B2">
    <w:name w:val="B2"/>
    <w:basedOn w:val="List2"/>
    <w:rsid w:val="00CC7305"/>
  </w:style>
  <w:style w:type="paragraph" w:customStyle="1" w:styleId="B3">
    <w:name w:val="B3"/>
    <w:basedOn w:val="List3"/>
    <w:rsid w:val="00CC7305"/>
  </w:style>
  <w:style w:type="paragraph" w:customStyle="1" w:styleId="B4">
    <w:name w:val="B4"/>
    <w:basedOn w:val="List4"/>
    <w:rsid w:val="00CC7305"/>
  </w:style>
  <w:style w:type="paragraph" w:customStyle="1" w:styleId="B5">
    <w:name w:val="B5"/>
    <w:basedOn w:val="List5"/>
    <w:rsid w:val="00CC7305"/>
  </w:style>
  <w:style w:type="paragraph" w:styleId="Footer">
    <w:name w:val="footer"/>
    <w:basedOn w:val="Header"/>
    <w:semiHidden/>
    <w:rsid w:val="00CC7305"/>
    <w:pPr>
      <w:jc w:val="center"/>
    </w:pPr>
    <w:rPr>
      <w:i/>
    </w:rPr>
  </w:style>
  <w:style w:type="paragraph" w:customStyle="1" w:styleId="ZTD">
    <w:name w:val="ZTD"/>
    <w:basedOn w:val="ZB"/>
    <w:rsid w:val="00CC7305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rsid w:val="008C4042"/>
    <w:pPr>
      <w:ind w:left="720"/>
      <w:contextualSpacing/>
    </w:pPr>
  </w:style>
  <w:style w:type="table" w:styleId="TableGrid">
    <w:name w:val="Table Grid"/>
    <w:basedOn w:val="TableNormal"/>
    <w:uiPriority w:val="39"/>
    <w:rsid w:val="00EC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F71C6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FF71C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F71C6"/>
    <w:rPr>
      <w:rFonts w:ascii="Arial" w:hAnsi="Arial"/>
      <w:b/>
      <w:sz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B8467B"/>
    <w:pPr>
      <w:spacing w:after="200"/>
    </w:pPr>
    <w:rPr>
      <w:b/>
      <w:i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47D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7DA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7DA3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7D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7DA3"/>
    <w:rPr>
      <w:rFonts w:ascii="Times New Roman" w:hAnsi="Times New Roman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D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DA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zues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2647D-CF34-44D4-8825-4B7F2D477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322</TotalTime>
  <Pages>3</Pages>
  <Words>937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Kazuyoshi Uesaka</dc:creator>
  <cp:keywords>ESA, style sheet, Winword</cp:keywords>
  <dc:description/>
  <cp:lastModifiedBy>Kazuyoshi Uesaka</cp:lastModifiedBy>
  <cp:revision>63</cp:revision>
  <cp:lastPrinted>1899-12-31T15:00:00Z</cp:lastPrinted>
  <dcterms:created xsi:type="dcterms:W3CDTF">2018-03-12T06:08:00Z</dcterms:created>
  <dcterms:modified xsi:type="dcterms:W3CDTF">2018-04-06T15:05:00Z</dcterms:modified>
</cp:coreProperties>
</file>